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E0A5" w14:textId="2772AFB4" w:rsidR="0025034C" w:rsidRDefault="00661723" w:rsidP="00661723">
      <w:pPr>
        <w:jc w:val="center"/>
      </w:pPr>
      <w:r w:rsidRPr="00661723">
        <w:rPr>
          <w:b/>
          <w:bCs/>
        </w:rPr>
        <w:t>OPEN SESSION</w:t>
      </w:r>
      <w:r w:rsidR="0025034C">
        <w:br/>
        <w:t>Minutes of the RTA Pension Plan Trustees Quarterly Meeting</w:t>
      </w:r>
      <w:r w:rsidR="0025034C">
        <w:br/>
        <w:t xml:space="preserve">Friday, </w:t>
      </w:r>
      <w:r w:rsidR="00503092">
        <w:t>November 17, 2023</w:t>
      </w:r>
      <w:r w:rsidR="00503092">
        <w:br/>
      </w:r>
      <w:r w:rsidR="00D41358">
        <w:t>RTA OFFICES</w:t>
      </w:r>
      <w:r w:rsidR="0025034C">
        <w:t xml:space="preserve"> | 12:00 pm</w:t>
      </w:r>
    </w:p>
    <w:p w14:paraId="3D5F7C55" w14:textId="387B16A4" w:rsidR="00C1028C" w:rsidRDefault="00661723" w:rsidP="0025034C">
      <w:r w:rsidRPr="00661723">
        <w:rPr>
          <w:b/>
          <w:bCs/>
        </w:rPr>
        <w:t xml:space="preserve">In </w:t>
      </w:r>
      <w:r w:rsidR="0025034C" w:rsidRPr="00661723">
        <w:rPr>
          <w:b/>
          <w:bCs/>
        </w:rPr>
        <w:t>Attend</w:t>
      </w:r>
      <w:r w:rsidRPr="00661723">
        <w:rPr>
          <w:b/>
          <w:bCs/>
        </w:rPr>
        <w:t>ance</w:t>
      </w:r>
      <w:r w:rsidR="0025034C" w:rsidRPr="00661723">
        <w:br/>
      </w:r>
      <w:r w:rsidR="0025034C">
        <w:t>Chairman Bill Lachman</w:t>
      </w:r>
      <w:r w:rsidR="00503092">
        <w:br/>
        <w:t>Zaid Abdul Aleem</w:t>
      </w:r>
      <w:r w:rsidR="0025034C">
        <w:br/>
        <w:t>Jeff Goodloe</w:t>
      </w:r>
      <w:r w:rsidR="0025034C">
        <w:br/>
        <w:t>Madhi Hemingway</w:t>
      </w:r>
      <w:r w:rsidR="0025034C">
        <w:br/>
        <w:t>John Morris</w:t>
      </w:r>
      <w:r w:rsidR="0025034C">
        <w:br/>
        <w:t>Lorri Newson</w:t>
      </w:r>
      <w:r w:rsidR="00FE588E">
        <w:t xml:space="preserve"> </w:t>
      </w:r>
      <w:r w:rsidR="002A07D8">
        <w:br/>
      </w:r>
      <w:r w:rsidR="0025034C">
        <w:t>Frank Paul</w:t>
      </w:r>
    </w:p>
    <w:p w14:paraId="496B5007" w14:textId="2CCC73DF" w:rsidR="001040AA" w:rsidRDefault="0025034C" w:rsidP="0025034C">
      <w:pPr>
        <w:rPr>
          <w:b/>
          <w:bCs/>
        </w:rPr>
      </w:pPr>
      <w:r>
        <w:br/>
      </w:r>
      <w:r w:rsidRPr="00684A1A">
        <w:rPr>
          <w:b/>
          <w:bCs/>
        </w:rPr>
        <w:t>Also Attending:</w:t>
      </w:r>
      <w:r w:rsidR="00B77E09" w:rsidRPr="002659D8">
        <w:rPr>
          <w:rFonts w:ascii="Calibri" w:hAnsi="Calibri" w:cstheme="minorHAnsi"/>
        </w:rPr>
        <w:br/>
      </w:r>
      <w:r w:rsidR="006401AD">
        <w:rPr>
          <w:rFonts w:ascii="Calibri" w:hAnsi="Calibri" w:cstheme="minorHAnsi"/>
        </w:rPr>
        <w:t xml:space="preserve">Keith Beaudoin, </w:t>
      </w:r>
      <w:proofErr w:type="spellStart"/>
      <w:r w:rsidR="006401AD">
        <w:rPr>
          <w:rFonts w:ascii="Calibri" w:hAnsi="Calibri" w:cstheme="minorHAnsi"/>
        </w:rPr>
        <w:t>Meketa</w:t>
      </w:r>
      <w:proofErr w:type="spellEnd"/>
      <w:r w:rsidR="00EE3436">
        <w:rPr>
          <w:rFonts w:ascii="Calibri" w:hAnsi="Calibri" w:cstheme="minorHAnsi"/>
        </w:rPr>
        <w:br/>
      </w:r>
      <w:r w:rsidR="00545F5B" w:rsidRPr="002659D8">
        <w:rPr>
          <w:rFonts w:ascii="Calibri" w:hAnsi="Calibri" w:cstheme="minorHAnsi"/>
        </w:rPr>
        <w:t>Debbie Gidley, Recording Secretary</w:t>
      </w:r>
      <w:r w:rsidR="00EE3436">
        <w:rPr>
          <w:rFonts w:ascii="Calibri" w:hAnsi="Calibri" w:cstheme="minorHAnsi"/>
        </w:rPr>
        <w:br/>
      </w:r>
      <w:r w:rsidR="00B77E09" w:rsidRPr="002659D8">
        <w:rPr>
          <w:rFonts w:ascii="Calibri" w:hAnsi="Calibri" w:cstheme="minorHAnsi"/>
        </w:rPr>
        <w:t xml:space="preserve">Ali </w:t>
      </w:r>
      <w:proofErr w:type="spellStart"/>
      <w:r w:rsidR="00B77E09" w:rsidRPr="002659D8">
        <w:rPr>
          <w:rFonts w:ascii="Calibri" w:hAnsi="Calibri" w:cstheme="minorHAnsi"/>
        </w:rPr>
        <w:t>Gut</w:t>
      </w:r>
      <w:r w:rsidR="00063E4F">
        <w:rPr>
          <w:rFonts w:ascii="Calibri" w:hAnsi="Calibri" w:cstheme="minorHAnsi"/>
        </w:rPr>
        <w:t>t</w:t>
      </w:r>
      <w:r w:rsidR="00B77E09" w:rsidRPr="002659D8">
        <w:rPr>
          <w:rFonts w:ascii="Calibri" w:hAnsi="Calibri" w:cstheme="minorHAnsi"/>
        </w:rPr>
        <w:t>il</w:t>
      </w:r>
      <w:r w:rsidR="00063E4F">
        <w:rPr>
          <w:rFonts w:ascii="Calibri" w:hAnsi="Calibri" w:cstheme="minorHAnsi"/>
        </w:rPr>
        <w:t>l</w:t>
      </w:r>
      <w:r w:rsidR="00B77E09" w:rsidRPr="002659D8">
        <w:rPr>
          <w:rFonts w:ascii="Calibri" w:hAnsi="Calibri" w:cstheme="minorHAnsi"/>
        </w:rPr>
        <w:t>o</w:t>
      </w:r>
      <w:proofErr w:type="spellEnd"/>
      <w:r w:rsidR="00B77E09" w:rsidRPr="002659D8">
        <w:rPr>
          <w:rFonts w:ascii="Calibri" w:hAnsi="Calibri" w:cstheme="minorHAnsi"/>
        </w:rPr>
        <w:t>, Northern Trust</w:t>
      </w:r>
      <w:r w:rsidR="00B77E09" w:rsidRPr="002659D8">
        <w:rPr>
          <w:rFonts w:ascii="Calibri" w:hAnsi="Calibri" w:cstheme="minorHAnsi"/>
        </w:rPr>
        <w:br/>
      </w:r>
      <w:r w:rsidR="00035607">
        <w:rPr>
          <w:rFonts w:ascii="Calibri" w:hAnsi="Calibri" w:cstheme="minorHAnsi"/>
        </w:rPr>
        <w:t xml:space="preserve">Greg Price, </w:t>
      </w:r>
      <w:proofErr w:type="spellStart"/>
      <w:r w:rsidR="00035607">
        <w:rPr>
          <w:rFonts w:ascii="Calibri" w:hAnsi="Calibri" w:cstheme="minorHAnsi"/>
        </w:rPr>
        <w:t>Meketa</w:t>
      </w:r>
      <w:proofErr w:type="spellEnd"/>
      <w:r w:rsidR="00035607">
        <w:rPr>
          <w:rFonts w:ascii="Calibri" w:hAnsi="Calibri" w:cstheme="minorHAnsi"/>
        </w:rPr>
        <w:br/>
      </w:r>
      <w:r w:rsidR="00F603FD">
        <w:rPr>
          <w:rFonts w:ascii="Calibri" w:hAnsi="Calibri" w:cstheme="minorHAnsi"/>
        </w:rPr>
        <w:t xml:space="preserve">Alison </w:t>
      </w:r>
      <w:proofErr w:type="spellStart"/>
      <w:r w:rsidR="00F603FD">
        <w:rPr>
          <w:rFonts w:ascii="Calibri" w:hAnsi="Calibri" w:cstheme="minorHAnsi"/>
        </w:rPr>
        <w:t>Noback</w:t>
      </w:r>
      <w:proofErr w:type="spellEnd"/>
      <w:r w:rsidR="00F603FD">
        <w:rPr>
          <w:rFonts w:ascii="Calibri" w:hAnsi="Calibri" w:cstheme="minorHAnsi"/>
        </w:rPr>
        <w:t>, RTA</w:t>
      </w:r>
      <w:r w:rsidR="00B77E09" w:rsidRPr="002659D8">
        <w:rPr>
          <w:rFonts w:ascii="Calibri" w:hAnsi="Calibri" w:cstheme="minorHAnsi"/>
        </w:rPr>
        <w:br/>
        <w:t xml:space="preserve">Katie Rak, McGuire Woods </w:t>
      </w:r>
      <w:r w:rsidR="00B77E09" w:rsidRPr="002659D8">
        <w:rPr>
          <w:rFonts w:ascii="Calibri" w:hAnsi="Calibri" w:cstheme="minorHAnsi"/>
        </w:rPr>
        <w:br/>
        <w:t xml:space="preserve">Rob Reed, Alliance </w:t>
      </w:r>
      <w:r w:rsidR="00F61353" w:rsidRPr="002659D8">
        <w:rPr>
          <w:rFonts w:ascii="Calibri" w:hAnsi="Calibri" w:cstheme="minorHAnsi"/>
        </w:rPr>
        <w:t xml:space="preserve">Pension </w:t>
      </w:r>
      <w:r w:rsidR="00B77E09" w:rsidRPr="002659D8">
        <w:rPr>
          <w:rFonts w:ascii="Calibri" w:hAnsi="Calibri" w:cstheme="minorHAnsi"/>
        </w:rPr>
        <w:t>Consultants</w:t>
      </w:r>
      <w:r w:rsidR="00B77E09" w:rsidRPr="002659D8">
        <w:rPr>
          <w:rFonts w:ascii="Calibri" w:hAnsi="Calibri" w:cstheme="minorHAnsi"/>
        </w:rPr>
        <w:br/>
      </w:r>
      <w:r w:rsidR="00EB64B8">
        <w:rPr>
          <w:rFonts w:ascii="Calibri" w:hAnsi="Calibri" w:cstheme="minorHAnsi"/>
        </w:rPr>
        <w:br/>
      </w:r>
    </w:p>
    <w:p w14:paraId="70F0BFAF" w14:textId="5EF691E9" w:rsidR="00256138" w:rsidRPr="00256138" w:rsidRDefault="0025034C" w:rsidP="00256138">
      <w:pPr>
        <w:pStyle w:val="ListParagraph"/>
        <w:numPr>
          <w:ilvl w:val="0"/>
          <w:numId w:val="1"/>
        </w:numPr>
        <w:rPr>
          <w:b/>
          <w:bCs/>
        </w:rPr>
      </w:pPr>
      <w:r w:rsidRPr="00FE588E">
        <w:rPr>
          <w:b/>
          <w:bCs/>
        </w:rPr>
        <w:t xml:space="preserve">Roll </w:t>
      </w:r>
      <w:r w:rsidR="00FE588E">
        <w:rPr>
          <w:b/>
          <w:bCs/>
        </w:rPr>
        <w:t>C</w:t>
      </w:r>
      <w:r w:rsidRPr="00FE588E">
        <w:rPr>
          <w:b/>
          <w:bCs/>
        </w:rPr>
        <w:t>all</w:t>
      </w:r>
      <w:r w:rsidR="00FE588E">
        <w:br/>
        <w:t xml:space="preserve">Chairman Lachman called the meeting to order at </w:t>
      </w:r>
      <w:r w:rsidR="000A6BBD">
        <w:t>12:15</w:t>
      </w:r>
      <w:r w:rsidR="00FE588E">
        <w:t xml:space="preserve"> p.m. Debbie Gidley called roll. It was established that a quorum was present.</w:t>
      </w:r>
      <w:r w:rsidR="00256138">
        <w:br/>
      </w:r>
    </w:p>
    <w:p w14:paraId="4AC509E6" w14:textId="69A623FE" w:rsidR="00A15851" w:rsidRPr="001E121E" w:rsidRDefault="0025034C" w:rsidP="00256138">
      <w:pPr>
        <w:pStyle w:val="ListParagraph"/>
        <w:numPr>
          <w:ilvl w:val="0"/>
          <w:numId w:val="1"/>
        </w:numPr>
      </w:pPr>
      <w:r w:rsidRPr="00256138">
        <w:rPr>
          <w:b/>
          <w:bCs/>
        </w:rPr>
        <w:t>Discussion of Agenda Items</w:t>
      </w:r>
      <w:r w:rsidR="003B1D6E" w:rsidRPr="00256138">
        <w:rPr>
          <w:b/>
          <w:bCs/>
        </w:rPr>
        <w:br/>
      </w:r>
      <w:r w:rsidR="003B1D6E" w:rsidRPr="003B1D6E">
        <w:t>There w</w:t>
      </w:r>
      <w:r w:rsidR="004601F9">
        <w:t xml:space="preserve">as </w:t>
      </w:r>
      <w:r w:rsidR="00B2316D">
        <w:t xml:space="preserve">one requested </w:t>
      </w:r>
      <w:r w:rsidR="003B1D6E" w:rsidRPr="003B1D6E">
        <w:t>change to the agenda</w:t>
      </w:r>
      <w:r w:rsidR="00934DD9">
        <w:t>.</w:t>
      </w:r>
      <w:r w:rsidR="00B2316D">
        <w:t xml:space="preserve">  </w:t>
      </w:r>
      <w:r w:rsidR="0092370D">
        <w:t xml:space="preserve">Chairman Lachman asked that selecting the </w:t>
      </w:r>
      <w:r w:rsidR="00B2316D">
        <w:t>2024 Meeting Dates be moved up on the agenda.</w:t>
      </w:r>
      <w:r w:rsidR="0092370D">
        <w:br/>
      </w:r>
      <w:r w:rsidR="0092370D">
        <w:br/>
        <w:t xml:space="preserve">The </w:t>
      </w:r>
      <w:r w:rsidR="001E121E">
        <w:t>2024 Board of Trustees meeting dates will be:</w:t>
      </w:r>
      <w:r w:rsidR="00B2316D">
        <w:br/>
      </w:r>
      <w:r w:rsidR="00B2316D">
        <w:br/>
      </w:r>
      <w:r w:rsidR="00165F41" w:rsidRPr="001E121E">
        <w:t xml:space="preserve">Friday, </w:t>
      </w:r>
      <w:r w:rsidR="00B2316D" w:rsidRPr="001E121E">
        <w:t xml:space="preserve">Feb </w:t>
      </w:r>
      <w:r w:rsidR="0048470D" w:rsidRPr="001E121E">
        <w:t>1</w:t>
      </w:r>
      <w:r w:rsidR="001E121E">
        <w:t xml:space="preserve">6, </w:t>
      </w:r>
      <w:proofErr w:type="gramStart"/>
      <w:r w:rsidR="001E121E">
        <w:t>2024</w:t>
      </w:r>
      <w:proofErr w:type="gramEnd"/>
      <w:r w:rsidR="001E121E">
        <w:t xml:space="preserve"> at 12:00 p.m.</w:t>
      </w:r>
      <w:r w:rsidR="0048470D" w:rsidRPr="001E121E">
        <w:br/>
      </w:r>
      <w:r w:rsidR="009A5B41" w:rsidRPr="001E121E">
        <w:t xml:space="preserve">Friday, </w:t>
      </w:r>
      <w:r w:rsidR="00B2316D" w:rsidRPr="001E121E">
        <w:t>May</w:t>
      </w:r>
      <w:r w:rsidR="0048470D" w:rsidRPr="001E121E">
        <w:t xml:space="preserve"> </w:t>
      </w:r>
      <w:r w:rsidR="00682A1F" w:rsidRPr="001E121E">
        <w:t>1</w:t>
      </w:r>
      <w:r w:rsidR="00CA7794" w:rsidRPr="001E121E">
        <w:t>0</w:t>
      </w:r>
      <w:r w:rsidR="001E121E">
        <w:t>, 2024 at 12:00 p.m.</w:t>
      </w:r>
    </w:p>
    <w:p w14:paraId="294A86A0" w14:textId="312CDC11" w:rsidR="00B2316D" w:rsidRPr="001E121E" w:rsidRDefault="007D146A" w:rsidP="00B2316D">
      <w:pPr>
        <w:pStyle w:val="ListParagraph"/>
      </w:pPr>
      <w:r w:rsidRPr="001E121E">
        <w:t>Friday</w:t>
      </w:r>
      <w:r w:rsidR="00682A1F" w:rsidRPr="001E121E">
        <w:t xml:space="preserve">, </w:t>
      </w:r>
      <w:r w:rsidR="00B2316D" w:rsidRPr="001E121E">
        <w:t>August</w:t>
      </w:r>
      <w:r w:rsidR="003C0808" w:rsidRPr="001E121E">
        <w:t xml:space="preserve"> 16</w:t>
      </w:r>
      <w:r w:rsidR="001E121E">
        <w:t xml:space="preserve">, </w:t>
      </w:r>
      <w:proofErr w:type="gramStart"/>
      <w:r w:rsidR="001E121E">
        <w:t>2024</w:t>
      </w:r>
      <w:proofErr w:type="gramEnd"/>
      <w:r w:rsidR="001E121E">
        <w:t xml:space="preserve"> at 12:00 p.m.</w:t>
      </w:r>
      <w:r w:rsidR="00B2316D" w:rsidRPr="001E121E">
        <w:br/>
      </w:r>
      <w:r w:rsidR="00E865DE">
        <w:t>Frid</w:t>
      </w:r>
      <w:r w:rsidR="00216A27" w:rsidRPr="001E121E">
        <w:t>a</w:t>
      </w:r>
      <w:r w:rsidR="000F09D0" w:rsidRPr="001E121E">
        <w:t>y</w:t>
      </w:r>
      <w:r w:rsidRPr="001E121E">
        <w:t xml:space="preserve">, </w:t>
      </w:r>
      <w:r w:rsidR="00B2316D" w:rsidRPr="001E121E">
        <w:t>Nov</w:t>
      </w:r>
      <w:r w:rsidRPr="001E121E">
        <w:t>ember</w:t>
      </w:r>
      <w:r w:rsidR="001E121E">
        <w:t xml:space="preserve"> 8, 2024</w:t>
      </w:r>
      <w:r w:rsidR="001E121E" w:rsidRPr="001E121E">
        <w:t xml:space="preserve"> </w:t>
      </w:r>
      <w:r w:rsidR="001E121E">
        <w:t>at 12:00 p.m.</w:t>
      </w:r>
    </w:p>
    <w:p w14:paraId="7F897A68" w14:textId="77777777" w:rsidR="00934DD9" w:rsidRDefault="00934DD9" w:rsidP="00934DD9">
      <w:pPr>
        <w:pStyle w:val="ListParagraph"/>
        <w:ind w:left="1080"/>
      </w:pPr>
    </w:p>
    <w:p w14:paraId="11ED18EB" w14:textId="4FE1AE89" w:rsidR="001040AA" w:rsidRDefault="0025034C" w:rsidP="0025034C">
      <w:pPr>
        <w:pStyle w:val="ListParagraph"/>
        <w:numPr>
          <w:ilvl w:val="0"/>
          <w:numId w:val="1"/>
        </w:numPr>
        <w:rPr>
          <w:b/>
          <w:bCs/>
        </w:rPr>
      </w:pPr>
      <w:r w:rsidRPr="001040AA">
        <w:rPr>
          <w:b/>
          <w:bCs/>
        </w:rPr>
        <w:t>Public Comment</w:t>
      </w:r>
      <w:r w:rsidR="001040AA" w:rsidRPr="001040AA">
        <w:rPr>
          <w:b/>
          <w:bCs/>
        </w:rPr>
        <w:br/>
      </w:r>
      <w:r w:rsidR="001040AA" w:rsidRPr="001040AA">
        <w:rPr>
          <w:rFonts w:ascii="Calibri" w:hAnsi="Calibri" w:cstheme="minorHAnsi"/>
        </w:rPr>
        <w:t>It was noted that there were no public comments to address. There were no guests who requested time on the agenda to speak.</w:t>
      </w:r>
      <w:r w:rsidR="001040AA">
        <w:rPr>
          <w:rFonts w:ascii="Calibri" w:hAnsi="Calibri" w:cstheme="minorHAnsi"/>
        </w:rPr>
        <w:br/>
      </w:r>
    </w:p>
    <w:p w14:paraId="6B0F4B20" w14:textId="2F7796BE" w:rsidR="00F97DDE" w:rsidRDefault="0025034C" w:rsidP="00F97DDE">
      <w:pPr>
        <w:pStyle w:val="ListParagraph"/>
        <w:numPr>
          <w:ilvl w:val="0"/>
          <w:numId w:val="1"/>
        </w:numPr>
        <w:rPr>
          <w:rFonts w:ascii="Calibri" w:hAnsi="Calibri" w:cstheme="minorHAnsi"/>
          <w:b/>
          <w:bCs/>
          <w:caps/>
        </w:rPr>
      </w:pPr>
      <w:r w:rsidRPr="003A726E">
        <w:rPr>
          <w:b/>
          <w:bCs/>
        </w:rPr>
        <w:lastRenderedPageBreak/>
        <w:t>Approval of Minutes</w:t>
      </w:r>
      <w:r w:rsidR="00FE588E" w:rsidRPr="003A726E">
        <w:rPr>
          <w:b/>
          <w:bCs/>
        </w:rPr>
        <w:br/>
      </w:r>
      <w:r w:rsidR="00A5548D" w:rsidRPr="003A726E">
        <w:rPr>
          <w:rFonts w:ascii="Calibri" w:hAnsi="Calibri" w:cstheme="minorHAnsi"/>
        </w:rPr>
        <w:t xml:space="preserve">The minutes of the </w:t>
      </w:r>
      <w:r w:rsidR="00503092">
        <w:rPr>
          <w:rFonts w:ascii="Calibri" w:hAnsi="Calibri" w:cstheme="minorHAnsi"/>
        </w:rPr>
        <w:t xml:space="preserve">August </w:t>
      </w:r>
      <w:r w:rsidR="003515E7" w:rsidRPr="003A726E">
        <w:rPr>
          <w:rFonts w:ascii="Calibri" w:hAnsi="Calibri" w:cstheme="minorHAnsi"/>
        </w:rPr>
        <w:t>1</w:t>
      </w:r>
      <w:r w:rsidR="000D55CF">
        <w:rPr>
          <w:rFonts w:ascii="Calibri" w:hAnsi="Calibri" w:cstheme="minorHAnsi"/>
        </w:rPr>
        <w:t>8</w:t>
      </w:r>
      <w:r w:rsidR="003515E7" w:rsidRPr="003A726E">
        <w:rPr>
          <w:rFonts w:ascii="Calibri" w:hAnsi="Calibri" w:cstheme="minorHAnsi"/>
        </w:rPr>
        <w:t>, 2023</w:t>
      </w:r>
      <w:r w:rsidR="00A5548D" w:rsidRPr="003A726E">
        <w:rPr>
          <w:rFonts w:ascii="Calibri" w:hAnsi="Calibri" w:cstheme="minorHAnsi"/>
        </w:rPr>
        <w:t xml:space="preserve"> (Open Session) were presented for approval.</w:t>
      </w:r>
      <w:r w:rsidR="00A5548D" w:rsidRPr="003A726E">
        <w:rPr>
          <w:rFonts w:ascii="Calibri" w:hAnsi="Calibri" w:cstheme="minorHAnsi"/>
        </w:rPr>
        <w:br/>
      </w:r>
      <w:r w:rsidR="00A5548D" w:rsidRPr="003A726E">
        <w:rPr>
          <w:rFonts w:ascii="Calibri" w:hAnsi="Calibri" w:cstheme="minorHAnsi"/>
        </w:rPr>
        <w:br/>
      </w:r>
      <w:r w:rsidR="00A5548D" w:rsidRPr="00B1453B">
        <w:rPr>
          <w:rFonts w:ascii="Calibri" w:hAnsi="Calibri" w:cstheme="minorHAnsi"/>
          <w:b/>
          <w:bCs/>
          <w:caps/>
        </w:rPr>
        <w:t xml:space="preserve">MOTION:  </w:t>
      </w:r>
      <w:r w:rsidR="00822B8A" w:rsidRPr="00B1453B">
        <w:rPr>
          <w:rFonts w:ascii="Calibri" w:hAnsi="Calibri" w:cstheme="minorHAnsi"/>
          <w:b/>
          <w:bCs/>
          <w:caps/>
        </w:rPr>
        <w:t>Madhi</w:t>
      </w:r>
      <w:r w:rsidR="00A5548D" w:rsidRPr="00B1453B">
        <w:rPr>
          <w:rFonts w:ascii="Calibri" w:hAnsi="Calibri" w:cstheme="minorHAnsi"/>
          <w:b/>
          <w:bCs/>
          <w:caps/>
        </w:rPr>
        <w:t xml:space="preserve"> </w:t>
      </w:r>
      <w:r w:rsidR="00614A2D" w:rsidRPr="00B1453B">
        <w:rPr>
          <w:rFonts w:ascii="Calibri" w:hAnsi="Calibri" w:cstheme="minorHAnsi"/>
          <w:b/>
          <w:bCs/>
          <w:caps/>
        </w:rPr>
        <w:t xml:space="preserve">hemingway </w:t>
      </w:r>
      <w:r w:rsidR="00A5548D" w:rsidRPr="00B1453B">
        <w:rPr>
          <w:rFonts w:ascii="Calibri" w:hAnsi="Calibri" w:cstheme="minorHAnsi"/>
          <w:b/>
          <w:bCs/>
          <w:caps/>
        </w:rPr>
        <w:t xml:space="preserve">moved to accept the minutes from the </w:t>
      </w:r>
      <w:r w:rsidR="00503092" w:rsidRPr="00B1453B">
        <w:rPr>
          <w:rFonts w:ascii="Calibri" w:hAnsi="Calibri" w:cstheme="minorHAnsi"/>
          <w:b/>
          <w:bCs/>
          <w:caps/>
        </w:rPr>
        <w:t>August 1</w:t>
      </w:r>
      <w:r w:rsidR="00F84EB1" w:rsidRPr="00B1453B">
        <w:rPr>
          <w:rFonts w:ascii="Calibri" w:hAnsi="Calibri" w:cstheme="minorHAnsi"/>
          <w:b/>
          <w:bCs/>
          <w:caps/>
        </w:rPr>
        <w:t>8</w:t>
      </w:r>
      <w:r w:rsidR="00562B82" w:rsidRPr="00B1453B">
        <w:rPr>
          <w:rFonts w:ascii="Calibri" w:hAnsi="Calibri" w:cstheme="minorHAnsi"/>
          <w:b/>
          <w:bCs/>
          <w:caps/>
        </w:rPr>
        <w:t xml:space="preserve">, </w:t>
      </w:r>
      <w:proofErr w:type="gramStart"/>
      <w:r w:rsidR="00562B82" w:rsidRPr="00B1453B">
        <w:rPr>
          <w:rFonts w:ascii="Calibri" w:hAnsi="Calibri" w:cstheme="minorHAnsi"/>
          <w:b/>
          <w:bCs/>
          <w:caps/>
        </w:rPr>
        <w:t>2023</w:t>
      </w:r>
      <w:proofErr w:type="gramEnd"/>
      <w:r w:rsidR="00562B82" w:rsidRPr="00B1453B">
        <w:rPr>
          <w:rFonts w:ascii="Calibri" w:hAnsi="Calibri" w:cstheme="minorHAnsi"/>
          <w:b/>
          <w:bCs/>
          <w:caps/>
        </w:rPr>
        <w:t xml:space="preserve"> </w:t>
      </w:r>
      <w:r w:rsidR="00A5548D" w:rsidRPr="00B1453B">
        <w:rPr>
          <w:rFonts w:ascii="Calibri" w:hAnsi="Calibri" w:cstheme="minorHAnsi"/>
          <w:b/>
          <w:bCs/>
          <w:caps/>
        </w:rPr>
        <w:t xml:space="preserve">Open Session Meeting AS PRESENTED. The motion was seconded by </w:t>
      </w:r>
      <w:r w:rsidR="00822B8A" w:rsidRPr="00B1453B">
        <w:rPr>
          <w:rFonts w:ascii="Calibri" w:hAnsi="Calibri" w:cstheme="minorHAnsi"/>
          <w:b/>
          <w:bCs/>
          <w:caps/>
        </w:rPr>
        <w:t xml:space="preserve">John </w:t>
      </w:r>
      <w:r w:rsidR="00614A2D" w:rsidRPr="00B1453B">
        <w:rPr>
          <w:rFonts w:ascii="Calibri" w:hAnsi="Calibri" w:cstheme="minorHAnsi"/>
          <w:b/>
          <w:bCs/>
          <w:caps/>
        </w:rPr>
        <w:t xml:space="preserve">morris </w:t>
      </w:r>
      <w:r w:rsidR="00A5548D" w:rsidRPr="00B1453B">
        <w:rPr>
          <w:rFonts w:ascii="Calibri" w:hAnsi="Calibri" w:cstheme="minorHAnsi"/>
          <w:b/>
          <w:bCs/>
          <w:caps/>
        </w:rPr>
        <w:t>and approved</w:t>
      </w:r>
      <w:r w:rsidR="00B246CE" w:rsidRPr="00B1453B">
        <w:rPr>
          <w:rFonts w:ascii="Calibri" w:hAnsi="Calibri" w:cstheme="minorHAnsi"/>
          <w:b/>
          <w:bCs/>
          <w:caps/>
        </w:rPr>
        <w:t xml:space="preserve"> by a </w:t>
      </w:r>
      <w:r w:rsidR="00620D30" w:rsidRPr="00B1453B">
        <w:rPr>
          <w:rFonts w:ascii="Calibri" w:hAnsi="Calibri" w:cstheme="minorHAnsi"/>
          <w:b/>
          <w:bCs/>
          <w:caps/>
        </w:rPr>
        <w:t>voice</w:t>
      </w:r>
      <w:r w:rsidR="00B246CE" w:rsidRPr="00B1453B">
        <w:rPr>
          <w:rFonts w:ascii="Calibri" w:hAnsi="Calibri" w:cstheme="minorHAnsi"/>
          <w:b/>
          <w:bCs/>
          <w:caps/>
        </w:rPr>
        <w:t xml:space="preserve"> vote</w:t>
      </w:r>
      <w:r w:rsidR="00A5548D" w:rsidRPr="00B1453B">
        <w:rPr>
          <w:rFonts w:ascii="Calibri" w:hAnsi="Calibri" w:cstheme="minorHAnsi"/>
          <w:b/>
          <w:bCs/>
          <w:caps/>
        </w:rPr>
        <w:t>.</w:t>
      </w:r>
      <w:r w:rsidR="00D56259">
        <w:rPr>
          <w:rFonts w:ascii="Calibri" w:hAnsi="Calibri" w:cstheme="minorHAnsi"/>
          <w:b/>
          <w:bCs/>
          <w:caps/>
        </w:rPr>
        <w:t xml:space="preserve"> </w:t>
      </w:r>
      <w:r w:rsidR="00F97DDE">
        <w:rPr>
          <w:rFonts w:ascii="Calibri" w:hAnsi="Calibri" w:cstheme="minorHAnsi"/>
          <w:b/>
          <w:bCs/>
          <w:caps/>
        </w:rPr>
        <w:br/>
      </w:r>
    </w:p>
    <w:p w14:paraId="3CA55315" w14:textId="148E563C" w:rsidR="006500AD" w:rsidRPr="00614A2D" w:rsidRDefault="0025034C" w:rsidP="000B08A3">
      <w:pPr>
        <w:pStyle w:val="ListParagraph"/>
        <w:numPr>
          <w:ilvl w:val="0"/>
          <w:numId w:val="1"/>
        </w:numPr>
      </w:pPr>
      <w:r w:rsidRPr="00F97DDE">
        <w:rPr>
          <w:b/>
          <w:bCs/>
        </w:rPr>
        <w:t>N</w:t>
      </w:r>
      <w:r w:rsidR="00B54152" w:rsidRPr="00F97DDE">
        <w:rPr>
          <w:b/>
          <w:bCs/>
        </w:rPr>
        <w:t>orthern Trust</w:t>
      </w:r>
      <w:r w:rsidRPr="00F97DDE">
        <w:rPr>
          <w:b/>
          <w:bCs/>
        </w:rPr>
        <w:t xml:space="preserve"> </w:t>
      </w:r>
      <w:r w:rsidR="00B54152" w:rsidRPr="00F97DDE">
        <w:rPr>
          <w:b/>
          <w:bCs/>
        </w:rPr>
        <w:t>R</w:t>
      </w:r>
      <w:r w:rsidRPr="00F97DDE">
        <w:rPr>
          <w:b/>
          <w:bCs/>
        </w:rPr>
        <w:t>eport</w:t>
      </w:r>
      <w:r w:rsidR="00F46C64" w:rsidRPr="00F97DDE">
        <w:rPr>
          <w:b/>
          <w:bCs/>
        </w:rPr>
        <w:br/>
      </w:r>
      <w:r w:rsidR="00614A2D">
        <w:t xml:space="preserve">Ali </w:t>
      </w:r>
      <w:proofErr w:type="spellStart"/>
      <w:r w:rsidR="00614A2D">
        <w:t>Gu</w:t>
      </w:r>
      <w:r w:rsidR="007672A5">
        <w:t>t</w:t>
      </w:r>
      <w:r w:rsidR="00614A2D">
        <w:t>tillo</w:t>
      </w:r>
      <w:proofErr w:type="spellEnd"/>
      <w:r w:rsidR="00614A2D">
        <w:t xml:space="preserve"> </w:t>
      </w:r>
      <w:r w:rsidR="00A0166A">
        <w:t>presented the Northen Trust report.  She noted that since the last RTA Trustees meeting</w:t>
      </w:r>
      <w:r w:rsidR="00C641BF">
        <w:t>,</w:t>
      </w:r>
      <w:r w:rsidR="00A0166A">
        <w:t xml:space="preserve"> Nor</w:t>
      </w:r>
      <w:r w:rsidR="0037464E">
        <w:t xml:space="preserve">thern Trust </w:t>
      </w:r>
      <w:r w:rsidR="00ED0C24" w:rsidRPr="00614A2D">
        <w:t>has released</w:t>
      </w:r>
      <w:r w:rsidR="006500AD" w:rsidRPr="00614A2D">
        <w:t xml:space="preserve"> </w:t>
      </w:r>
      <w:r w:rsidR="00846E2B">
        <w:t xml:space="preserve">their </w:t>
      </w:r>
      <w:r w:rsidR="006500AD" w:rsidRPr="00614A2D">
        <w:t>capital market assumptions</w:t>
      </w:r>
      <w:r w:rsidR="00D40089">
        <w:t xml:space="preserve"> which </w:t>
      </w:r>
      <w:r w:rsidR="00E55D0F">
        <w:t>give</w:t>
      </w:r>
      <w:r w:rsidR="00D40089">
        <w:t xml:space="preserve"> a </w:t>
      </w:r>
      <w:r w:rsidR="00A74E58" w:rsidRPr="00614A2D">
        <w:t>10</w:t>
      </w:r>
      <w:r w:rsidR="00A74E58">
        <w:t>-</w:t>
      </w:r>
      <w:r w:rsidR="006500AD" w:rsidRPr="00614A2D">
        <w:t xml:space="preserve">year </w:t>
      </w:r>
      <w:r w:rsidR="00C8006F" w:rsidRPr="00614A2D">
        <w:t>global</w:t>
      </w:r>
      <w:r w:rsidR="006500AD" w:rsidRPr="00614A2D">
        <w:t xml:space="preserve"> economic outlook</w:t>
      </w:r>
      <w:r w:rsidR="0037464E">
        <w:t xml:space="preserve">.  She noted that she is </w:t>
      </w:r>
      <w:r w:rsidR="006500AD" w:rsidRPr="00614A2D">
        <w:t xml:space="preserve">happy to </w:t>
      </w:r>
      <w:r w:rsidR="00E55D0F" w:rsidRPr="00614A2D">
        <w:t>share it</w:t>
      </w:r>
      <w:r w:rsidR="006500AD" w:rsidRPr="00614A2D">
        <w:t xml:space="preserve"> with anyone</w:t>
      </w:r>
      <w:r w:rsidR="00ED0C24" w:rsidRPr="00614A2D">
        <w:t>,</w:t>
      </w:r>
      <w:r w:rsidR="006256E3">
        <w:t xml:space="preserve"> </w:t>
      </w:r>
      <w:r w:rsidR="007551A3">
        <w:t>or</w:t>
      </w:r>
      <w:r w:rsidR="006256E3">
        <w:t xml:space="preserve"> she would be happy to ask the asset management team to present it </w:t>
      </w:r>
      <w:r w:rsidR="006B112E">
        <w:t xml:space="preserve">to the Trustees </w:t>
      </w:r>
      <w:r w:rsidR="006256E3">
        <w:t>in person.</w:t>
      </w:r>
    </w:p>
    <w:p w14:paraId="2947C374" w14:textId="338F0201" w:rsidR="00975D75" w:rsidRDefault="0037464E" w:rsidP="006500AD">
      <w:pPr>
        <w:ind w:left="720"/>
      </w:pPr>
      <w:r>
        <w:t xml:space="preserve">Northen Trust </w:t>
      </w:r>
      <w:r w:rsidR="006500AD" w:rsidRPr="00614A2D">
        <w:t>began rolling ou</w:t>
      </w:r>
      <w:r w:rsidR="00A17669">
        <w:t>t</w:t>
      </w:r>
      <w:r w:rsidR="006500AD" w:rsidRPr="00614A2D">
        <w:t xml:space="preserve"> Multi-</w:t>
      </w:r>
      <w:r w:rsidR="00C8006F" w:rsidRPr="00614A2D">
        <w:t>Authentication</w:t>
      </w:r>
      <w:r w:rsidR="006500AD" w:rsidRPr="00614A2D">
        <w:t xml:space="preserve"> Factor</w:t>
      </w:r>
      <w:r>
        <w:t xml:space="preserve"> for log</w:t>
      </w:r>
      <w:r w:rsidR="006B112E">
        <w:t>-</w:t>
      </w:r>
      <w:r>
        <w:t xml:space="preserve">in access.  </w:t>
      </w:r>
      <w:r w:rsidR="00BC33D5">
        <w:t>I</w:t>
      </w:r>
      <w:r w:rsidR="006500AD" w:rsidRPr="00614A2D">
        <w:t xml:space="preserve">t will be in full </w:t>
      </w:r>
      <w:r w:rsidR="00BC33D5">
        <w:t xml:space="preserve">effect beginning in May 2024 and will </w:t>
      </w:r>
      <w:r w:rsidR="006500AD" w:rsidRPr="00614A2D">
        <w:t>make the passport system more secure.</w:t>
      </w:r>
      <w:r w:rsidR="00400942">
        <w:t xml:space="preserve">  </w:t>
      </w:r>
      <w:r w:rsidR="00846E2B">
        <w:t xml:space="preserve">Q:  </w:t>
      </w:r>
      <w:r w:rsidR="00860D8C">
        <w:t>Will this new system be Northern Trust specific?</w:t>
      </w:r>
      <w:r w:rsidR="00F25EE8">
        <w:t xml:space="preserve">  A:  It uses M</w:t>
      </w:r>
      <w:r w:rsidR="00E33A5C">
        <w:t xml:space="preserve">icrosoft </w:t>
      </w:r>
      <w:r w:rsidR="001E4677">
        <w:t>software;</w:t>
      </w:r>
      <w:r w:rsidR="00E33A5C">
        <w:t xml:space="preserve"> you </w:t>
      </w:r>
      <w:r w:rsidR="00975D75">
        <w:t xml:space="preserve">will </w:t>
      </w:r>
      <w:r w:rsidR="00E33A5C">
        <w:t xml:space="preserve">have </w:t>
      </w:r>
      <w:r w:rsidR="00975D75">
        <w:t>two</w:t>
      </w:r>
      <w:r w:rsidR="00E33A5C">
        <w:t xml:space="preserve"> separate credentials at this point.</w:t>
      </w:r>
    </w:p>
    <w:p w14:paraId="5B9CC6F7" w14:textId="59B74F5B" w:rsidR="000B08A3" w:rsidRPr="00614A2D" w:rsidRDefault="00DA2231" w:rsidP="006500AD">
      <w:pPr>
        <w:ind w:left="720"/>
      </w:pPr>
      <w:r w:rsidRPr="00614A2D">
        <w:t xml:space="preserve">Moody’s has completed </w:t>
      </w:r>
      <w:r w:rsidR="00BC33D5">
        <w:t xml:space="preserve">their </w:t>
      </w:r>
      <w:r w:rsidRPr="00614A2D">
        <w:t xml:space="preserve">review </w:t>
      </w:r>
      <w:r w:rsidR="00BC33D5">
        <w:t>of Northen Trust</w:t>
      </w:r>
      <w:r w:rsidR="005F3641">
        <w:t>,</w:t>
      </w:r>
      <w:r w:rsidR="00BC33D5">
        <w:t xml:space="preserve"> and Ms. </w:t>
      </w:r>
      <w:proofErr w:type="spellStart"/>
      <w:r w:rsidR="007672A5">
        <w:t>Guttillo</w:t>
      </w:r>
      <w:proofErr w:type="spellEnd"/>
      <w:r w:rsidR="007672A5">
        <w:t xml:space="preserve"> </w:t>
      </w:r>
      <w:r w:rsidR="00BC33D5">
        <w:t xml:space="preserve">is pleased to report that Northen Trust </w:t>
      </w:r>
      <w:r w:rsidRPr="00614A2D">
        <w:t xml:space="preserve">is staying at </w:t>
      </w:r>
      <w:r w:rsidR="002F1006">
        <w:t xml:space="preserve">an </w:t>
      </w:r>
      <w:r w:rsidRPr="00614A2D">
        <w:t xml:space="preserve">A1 credit rating. </w:t>
      </w:r>
      <w:r w:rsidR="00EA15B6">
        <w:t xml:space="preserve"> </w:t>
      </w:r>
    </w:p>
    <w:p w14:paraId="3C5339B2" w14:textId="3A1EEAA9" w:rsidR="002F1006" w:rsidRDefault="00FE070D" w:rsidP="00FE070D">
      <w:pPr>
        <w:ind w:left="720"/>
      </w:pPr>
      <w:r>
        <w:t xml:space="preserve">The </w:t>
      </w:r>
      <w:r w:rsidR="00220295" w:rsidRPr="00614A2D">
        <w:t>4</w:t>
      </w:r>
      <w:r w:rsidR="00220295" w:rsidRPr="00614A2D">
        <w:rPr>
          <w:vertAlign w:val="superscript"/>
        </w:rPr>
        <w:t>th</w:t>
      </w:r>
      <w:r w:rsidR="00220295" w:rsidRPr="00614A2D">
        <w:t xml:space="preserve"> </w:t>
      </w:r>
      <w:r>
        <w:t xml:space="preserve">quarter </w:t>
      </w:r>
      <w:r w:rsidR="00220295" w:rsidRPr="00614A2D">
        <w:t xml:space="preserve">contributions </w:t>
      </w:r>
      <w:r>
        <w:t>have been received</w:t>
      </w:r>
      <w:r w:rsidR="00F73484">
        <w:t xml:space="preserve">.  They have also had three capital calls:  </w:t>
      </w:r>
      <w:r w:rsidR="00D07D68">
        <w:t xml:space="preserve">JLC, ISQ and Mesirow.  </w:t>
      </w:r>
      <w:r w:rsidR="00A21902">
        <w:t>And there were</w:t>
      </w:r>
      <w:r w:rsidR="002F1006">
        <w:t xml:space="preserve"> three</w:t>
      </w:r>
      <w:r w:rsidR="00D07D68">
        <w:t xml:space="preserve"> redemptions</w:t>
      </w:r>
      <w:r w:rsidR="002F1006">
        <w:t>:</w:t>
      </w:r>
      <w:r w:rsidR="00D07D68">
        <w:t xml:space="preserve"> Arrow Street, </w:t>
      </w:r>
      <w:proofErr w:type="gramStart"/>
      <w:r w:rsidR="00D07D68">
        <w:t>Ernest</w:t>
      </w:r>
      <w:proofErr w:type="gramEnd"/>
      <w:r w:rsidR="00D07D68">
        <w:t xml:space="preserve"> and the Rus</w:t>
      </w:r>
      <w:r w:rsidR="00A21902">
        <w:t>s</w:t>
      </w:r>
      <w:r w:rsidR="00D07D68">
        <w:t>ell 1000</w:t>
      </w:r>
      <w:r w:rsidR="00220295" w:rsidRPr="00614A2D">
        <w:t xml:space="preserve">.  </w:t>
      </w:r>
      <w:r>
        <w:t xml:space="preserve">There </w:t>
      </w:r>
      <w:r w:rsidR="00A762E4">
        <w:t>w</w:t>
      </w:r>
      <w:r w:rsidR="00220295" w:rsidRPr="00614A2D">
        <w:t>as a share class conversion</w:t>
      </w:r>
      <w:r w:rsidR="00F30BAB" w:rsidRPr="00614A2D">
        <w:t xml:space="preserve"> to the plan</w:t>
      </w:r>
      <w:r w:rsidR="001F3C34">
        <w:t xml:space="preserve"> that </w:t>
      </w:r>
      <w:r w:rsidR="001E4677">
        <w:t>was completed</w:t>
      </w:r>
      <w:r w:rsidR="001F3C34">
        <w:t xml:space="preserve"> in September </w:t>
      </w:r>
      <w:r w:rsidR="00033C1C">
        <w:t xml:space="preserve">for </w:t>
      </w:r>
      <w:r w:rsidR="001F3C34">
        <w:t>Aristotle</w:t>
      </w:r>
      <w:r w:rsidR="00A21902">
        <w:t>,</w:t>
      </w:r>
      <w:r w:rsidR="001F3C34">
        <w:t xml:space="preserve"> </w:t>
      </w:r>
      <w:r w:rsidR="00033C1C">
        <w:t xml:space="preserve">from </w:t>
      </w:r>
      <w:r w:rsidR="001F3C34">
        <w:t>Class A to B.</w:t>
      </w:r>
      <w:r w:rsidR="00F30BAB" w:rsidRPr="00614A2D">
        <w:t xml:space="preserve">  </w:t>
      </w:r>
    </w:p>
    <w:p w14:paraId="7966E43E" w14:textId="2BDDF72A" w:rsidR="00FE070D" w:rsidRPr="00614A2D" w:rsidRDefault="00F30BAB" w:rsidP="00FE070D">
      <w:pPr>
        <w:ind w:left="720"/>
      </w:pPr>
      <w:r w:rsidRPr="00614A2D">
        <w:t>Q</w:t>
      </w:r>
      <w:r w:rsidR="00FE070D">
        <w:t xml:space="preserve">:  </w:t>
      </w:r>
      <w:r w:rsidRPr="00614A2D">
        <w:t xml:space="preserve"> What does that mean</w:t>
      </w:r>
      <w:r w:rsidR="005B4C78">
        <w:t xml:space="preserve"> for the plan</w:t>
      </w:r>
      <w:r w:rsidRPr="00614A2D">
        <w:t xml:space="preserve">?  A:  </w:t>
      </w:r>
      <w:r w:rsidR="005B4C78">
        <w:t xml:space="preserve">Around 5 basis </w:t>
      </w:r>
      <w:r w:rsidR="001E4677">
        <w:t>points</w:t>
      </w:r>
      <w:r w:rsidR="005B4C78">
        <w:t xml:space="preserve"> </w:t>
      </w:r>
      <w:r w:rsidRPr="00614A2D">
        <w:t xml:space="preserve">lower </w:t>
      </w:r>
      <w:r w:rsidR="005B4C78">
        <w:t xml:space="preserve">in </w:t>
      </w:r>
      <w:r w:rsidRPr="00614A2D">
        <w:t xml:space="preserve">fees.  </w:t>
      </w:r>
      <w:r w:rsidR="006925C7">
        <w:t xml:space="preserve">There is no change to the voting, they </w:t>
      </w:r>
      <w:r w:rsidRPr="00614A2D">
        <w:t>vote proxies</w:t>
      </w:r>
      <w:r w:rsidR="00EA34F4">
        <w:t xml:space="preserve"> for the underlying stocks they hold</w:t>
      </w:r>
      <w:r w:rsidRPr="00614A2D">
        <w:t xml:space="preserve">, </w:t>
      </w:r>
      <w:r w:rsidR="00B93B60">
        <w:t xml:space="preserve">any </w:t>
      </w:r>
      <w:r w:rsidR="00EA34F4">
        <w:t xml:space="preserve">fund level </w:t>
      </w:r>
      <w:r w:rsidR="00B93B60">
        <w:t>vote</w:t>
      </w:r>
      <w:r w:rsidR="00EA34F4">
        <w:t>s</w:t>
      </w:r>
      <w:r w:rsidR="00B93B60">
        <w:t xml:space="preserve"> </w:t>
      </w:r>
      <w:r w:rsidRPr="00614A2D">
        <w:t>will</w:t>
      </w:r>
      <w:r w:rsidR="00B93B60">
        <w:t xml:space="preserve"> be put</w:t>
      </w:r>
      <w:r w:rsidRPr="00614A2D">
        <w:t xml:space="preserve"> in front o</w:t>
      </w:r>
      <w:r w:rsidR="00B93B60">
        <w:t>f</w:t>
      </w:r>
      <w:r w:rsidRPr="00614A2D">
        <w:t xml:space="preserve"> the Trustees to review before the vote.</w:t>
      </w:r>
    </w:p>
    <w:p w14:paraId="7873BB57" w14:textId="6A0CF4BA" w:rsidR="00FE070D" w:rsidRDefault="00841EC4" w:rsidP="00132527">
      <w:pPr>
        <w:ind w:left="720"/>
      </w:pPr>
      <w:r>
        <w:t xml:space="preserve">She asked the Trustees if </w:t>
      </w:r>
      <w:r w:rsidR="00304248">
        <w:t>they had</w:t>
      </w:r>
      <w:r>
        <w:t xml:space="preserve"> any </w:t>
      </w:r>
      <w:r w:rsidR="00F30BAB" w:rsidRPr="00614A2D">
        <w:t xml:space="preserve">changes to </w:t>
      </w:r>
      <w:r>
        <w:t xml:space="preserve">their </w:t>
      </w:r>
      <w:r w:rsidR="00304248">
        <w:t xml:space="preserve">mailing </w:t>
      </w:r>
      <w:r w:rsidR="00F30BAB" w:rsidRPr="00614A2D">
        <w:t xml:space="preserve">address, </w:t>
      </w:r>
      <w:r>
        <w:t xml:space="preserve">please </w:t>
      </w:r>
      <w:r w:rsidR="00F30BAB" w:rsidRPr="00614A2D">
        <w:t xml:space="preserve">let her know </w:t>
      </w:r>
      <w:r>
        <w:t xml:space="preserve">for mailing </w:t>
      </w:r>
      <w:r w:rsidR="00F30BAB" w:rsidRPr="00614A2D">
        <w:t>1099s.</w:t>
      </w:r>
    </w:p>
    <w:p w14:paraId="04EC90C0" w14:textId="7D5FC079" w:rsidR="003F2DF6" w:rsidRPr="00614A2D" w:rsidRDefault="00841EC4" w:rsidP="00132527">
      <w:pPr>
        <w:ind w:left="720"/>
      </w:pPr>
      <w:r>
        <w:t xml:space="preserve">Finally, </w:t>
      </w:r>
      <w:r w:rsidR="000F7CC8">
        <w:t>Ms.</w:t>
      </w:r>
      <w:r w:rsidR="007672A5" w:rsidRPr="007672A5">
        <w:t xml:space="preserve"> </w:t>
      </w:r>
      <w:proofErr w:type="spellStart"/>
      <w:r w:rsidR="007672A5">
        <w:t>Guttillo</w:t>
      </w:r>
      <w:proofErr w:type="spellEnd"/>
      <w:r w:rsidR="007672A5">
        <w:t xml:space="preserve"> </w:t>
      </w:r>
      <w:r>
        <w:t xml:space="preserve">noted that she will be out of the office from </w:t>
      </w:r>
      <w:r w:rsidR="00FE070D" w:rsidRPr="00614A2D">
        <w:t>Dec</w:t>
      </w:r>
      <w:r>
        <w:t>ember</w:t>
      </w:r>
      <w:r w:rsidR="00FE070D" w:rsidRPr="00614A2D">
        <w:t xml:space="preserve"> 21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="007672A5">
        <w:t>through</w:t>
      </w:r>
      <w:r>
        <w:t xml:space="preserve"> Janu</w:t>
      </w:r>
      <w:r w:rsidR="005A4D4E">
        <w:t xml:space="preserve">ary 2, 2024.  Should anyone need anything during that time, her </w:t>
      </w:r>
      <w:r w:rsidR="00FE070D" w:rsidRPr="00614A2D">
        <w:t>backup</w:t>
      </w:r>
      <w:r w:rsidR="00267AA4">
        <w:t xml:space="preserve">, Diana, </w:t>
      </w:r>
      <w:r w:rsidR="005A4D4E">
        <w:t xml:space="preserve">will be </w:t>
      </w:r>
      <w:r w:rsidR="00FE070D" w:rsidRPr="00614A2D">
        <w:t>available.</w:t>
      </w:r>
      <w:r w:rsidR="001445E5" w:rsidRPr="00614A2D">
        <w:br/>
      </w:r>
      <w:r w:rsidR="001445E5" w:rsidRPr="00614A2D">
        <w:br/>
      </w:r>
      <w:r w:rsidR="005A4D4E">
        <w:t>There being no</w:t>
      </w:r>
      <w:r w:rsidR="001445E5" w:rsidRPr="00614A2D">
        <w:t xml:space="preserve"> further questions, </w:t>
      </w:r>
      <w:r w:rsidR="00DF70F7">
        <w:t xml:space="preserve">she </w:t>
      </w:r>
      <w:r w:rsidR="001445E5" w:rsidRPr="00614A2D">
        <w:t>concluded her report.</w:t>
      </w:r>
    </w:p>
    <w:p w14:paraId="0CC79597" w14:textId="20EEEE86" w:rsidR="006E3179" w:rsidRPr="008B7EAF" w:rsidRDefault="00211442" w:rsidP="006E3179">
      <w:pPr>
        <w:pStyle w:val="ListParagraph"/>
        <w:numPr>
          <w:ilvl w:val="0"/>
          <w:numId w:val="1"/>
        </w:numPr>
        <w:rPr>
          <w:b/>
          <w:bCs/>
        </w:rPr>
      </w:pPr>
      <w:r w:rsidRPr="008B7EAF">
        <w:rPr>
          <w:b/>
          <w:bCs/>
        </w:rPr>
        <w:t>3rd</w:t>
      </w:r>
      <w:r w:rsidR="0025034C" w:rsidRPr="008B7EAF">
        <w:rPr>
          <w:b/>
          <w:bCs/>
        </w:rPr>
        <w:t xml:space="preserve"> Quarter </w:t>
      </w:r>
      <w:r w:rsidR="00FE588E" w:rsidRPr="008B7EAF">
        <w:rPr>
          <w:b/>
          <w:bCs/>
        </w:rPr>
        <w:t>Investment</w:t>
      </w:r>
      <w:r w:rsidR="0025034C" w:rsidRPr="008B7EAF">
        <w:rPr>
          <w:b/>
          <w:bCs/>
        </w:rPr>
        <w:t xml:space="preserve"> Report</w:t>
      </w:r>
      <w:r w:rsidR="00F52107" w:rsidRPr="008B7EAF">
        <w:rPr>
          <w:b/>
          <w:bCs/>
        </w:rPr>
        <w:br/>
      </w:r>
      <w:r w:rsidR="00F52107" w:rsidRPr="008B7EAF">
        <w:rPr>
          <w:b/>
          <w:bCs/>
        </w:rPr>
        <w:br/>
      </w:r>
      <w:r w:rsidR="00F52107" w:rsidRPr="008B7EAF">
        <w:rPr>
          <w:i/>
          <w:iCs/>
        </w:rPr>
        <w:t>Economic and Market Updates</w:t>
      </w:r>
      <w:r w:rsidRPr="008B7EAF">
        <w:rPr>
          <w:i/>
          <w:iCs/>
        </w:rPr>
        <w:br/>
      </w:r>
      <w:r w:rsidRPr="008B7EAF">
        <w:rPr>
          <w:i/>
          <w:iCs/>
        </w:rPr>
        <w:br/>
      </w:r>
      <w:r w:rsidR="00542A24">
        <w:t>Keith Beaudoin i</w:t>
      </w:r>
      <w:r w:rsidRPr="00322BF7">
        <w:t>ntroduced Greg</w:t>
      </w:r>
      <w:r w:rsidR="00D6655F" w:rsidRPr="00322BF7">
        <w:t xml:space="preserve"> Price who </w:t>
      </w:r>
      <w:r w:rsidR="00542A24">
        <w:t xml:space="preserve">will be taking </w:t>
      </w:r>
      <w:proofErr w:type="spellStart"/>
      <w:r w:rsidR="00322BF7" w:rsidRPr="00322BF7">
        <w:t>Ghiane</w:t>
      </w:r>
      <w:proofErr w:type="spellEnd"/>
      <w:r w:rsidR="00542A24">
        <w:t xml:space="preserve"> Jones’ place.  It was noted that </w:t>
      </w:r>
      <w:proofErr w:type="spellStart"/>
      <w:r w:rsidR="00542A24">
        <w:t>Ghiane</w:t>
      </w:r>
      <w:proofErr w:type="spellEnd"/>
      <w:r w:rsidR="00542A24">
        <w:t xml:space="preserve"> Jones is no longer with </w:t>
      </w:r>
      <w:proofErr w:type="spellStart"/>
      <w:r w:rsidR="00542A24">
        <w:t>Meketa</w:t>
      </w:r>
      <w:proofErr w:type="spellEnd"/>
      <w:r w:rsidR="00D6655F" w:rsidRPr="00322BF7">
        <w:t>.</w:t>
      </w:r>
      <w:r w:rsidR="00322BF7" w:rsidRPr="00322BF7">
        <w:br/>
      </w:r>
      <w:r w:rsidR="00322BF7" w:rsidRPr="00322BF7">
        <w:br/>
      </w:r>
      <w:r w:rsidR="00542A24">
        <w:t xml:space="preserve">Mr. Beaudoin noted that </w:t>
      </w:r>
      <w:proofErr w:type="spellStart"/>
      <w:r w:rsidR="00322BF7" w:rsidRPr="00322BF7">
        <w:t>Me</w:t>
      </w:r>
      <w:r w:rsidR="00A6557C">
        <w:t>k</w:t>
      </w:r>
      <w:r w:rsidR="00322BF7" w:rsidRPr="00322BF7">
        <w:t>eta</w:t>
      </w:r>
      <w:proofErr w:type="spellEnd"/>
      <w:r w:rsidR="00322BF7" w:rsidRPr="00322BF7">
        <w:t xml:space="preserve"> has updated </w:t>
      </w:r>
      <w:r w:rsidR="00542A24">
        <w:t xml:space="preserve">their </w:t>
      </w:r>
      <w:r w:rsidR="00EA34F4">
        <w:t xml:space="preserve">reporting </w:t>
      </w:r>
      <w:r w:rsidR="001E4677" w:rsidRPr="00322BF7">
        <w:t>systems,</w:t>
      </w:r>
      <w:r w:rsidR="00542A24">
        <w:t xml:space="preserve"> and </w:t>
      </w:r>
      <w:r w:rsidR="00A6557C">
        <w:t xml:space="preserve">it </w:t>
      </w:r>
      <w:r w:rsidR="00322BF7">
        <w:t>feel</w:t>
      </w:r>
      <w:r w:rsidR="00542A24">
        <w:t>s</w:t>
      </w:r>
      <w:r w:rsidR="00322BF7" w:rsidRPr="00322BF7">
        <w:t xml:space="preserve"> functionally </w:t>
      </w:r>
      <w:r w:rsidR="00322BF7" w:rsidRPr="00322BF7">
        <w:lastRenderedPageBreak/>
        <w:t>better</w:t>
      </w:r>
      <w:r w:rsidR="00322BF7">
        <w:t xml:space="preserve">.  </w:t>
      </w:r>
      <w:r w:rsidR="00542A24">
        <w:t>The one drawback is that i</w:t>
      </w:r>
      <w:r w:rsidR="00687C91">
        <w:t>t</w:t>
      </w:r>
      <w:r w:rsidR="00542A24">
        <w:t xml:space="preserve"> is a </w:t>
      </w:r>
      <w:r w:rsidR="00322BF7">
        <w:t>little less flexible with the reporting process.</w:t>
      </w:r>
      <w:r w:rsidR="004B0440">
        <w:t xml:space="preserve">  Greg</w:t>
      </w:r>
      <w:r w:rsidR="00687C91">
        <w:t xml:space="preserve"> Price can </w:t>
      </w:r>
      <w:r w:rsidR="004B0440">
        <w:t xml:space="preserve">manipulate the reports to make them look a little </w:t>
      </w:r>
      <w:r w:rsidR="00687C91">
        <w:t xml:space="preserve">nicer </w:t>
      </w:r>
      <w:r w:rsidR="004B0440">
        <w:t xml:space="preserve">for the Trustees.  </w:t>
      </w:r>
      <w:r w:rsidR="00687C91">
        <w:br/>
      </w:r>
      <w:r w:rsidR="00687C91">
        <w:br/>
        <w:t>When asked if there were a</w:t>
      </w:r>
      <w:r w:rsidR="004B0440">
        <w:t>ny questions</w:t>
      </w:r>
      <w:r w:rsidR="008F3CD4">
        <w:t>,</w:t>
      </w:r>
      <w:r w:rsidR="00687C91">
        <w:t xml:space="preserve"> there were none.</w:t>
      </w:r>
      <w:r w:rsidR="00914324" w:rsidRPr="008B7EAF">
        <w:rPr>
          <w:b/>
          <w:bCs/>
        </w:rPr>
        <w:br/>
      </w:r>
      <w:r w:rsidR="00914324" w:rsidRPr="008B7EAF">
        <w:rPr>
          <w:b/>
          <w:bCs/>
        </w:rPr>
        <w:br/>
      </w:r>
      <w:r w:rsidR="00687C91">
        <w:t xml:space="preserve">Mr. </w:t>
      </w:r>
      <w:r w:rsidR="00460943">
        <w:t>Beaudoin</w:t>
      </w:r>
      <w:r w:rsidR="004552A2">
        <w:t xml:space="preserve"> </w:t>
      </w:r>
      <w:r w:rsidR="00B554EE">
        <w:t xml:space="preserve">gave the </w:t>
      </w:r>
      <w:r w:rsidR="0023544D">
        <w:t>3</w:t>
      </w:r>
      <w:r w:rsidR="0023544D" w:rsidRPr="008B7EAF">
        <w:rPr>
          <w:vertAlign w:val="superscript"/>
        </w:rPr>
        <w:t>rd</w:t>
      </w:r>
      <w:r w:rsidR="0023544D">
        <w:t xml:space="preserve"> Quarter </w:t>
      </w:r>
      <w:r w:rsidR="00B554EE">
        <w:t>market update</w:t>
      </w:r>
      <w:r w:rsidR="004552A2">
        <w:t>, noting</w:t>
      </w:r>
      <w:r w:rsidR="00E60AA9">
        <w:t xml:space="preserve"> the differences between 2022 and 2023</w:t>
      </w:r>
      <w:r w:rsidR="004552A2">
        <w:t>:</w:t>
      </w:r>
      <w:r w:rsidR="008841E4">
        <w:br/>
      </w:r>
      <w:r w:rsidR="008841E4">
        <w:br/>
      </w:r>
      <w:r w:rsidR="006E3179" w:rsidRPr="000B700C">
        <w:t>2022</w:t>
      </w:r>
      <w:r w:rsidR="008B7EAF" w:rsidRPr="000B700C">
        <w:t xml:space="preserve"> was overall, </w:t>
      </w:r>
      <w:r w:rsidR="00E23BD9" w:rsidRPr="000B700C">
        <w:t>very</w:t>
      </w:r>
      <w:r w:rsidR="006E3179" w:rsidRPr="000B700C">
        <w:t xml:space="preserve"> negative</w:t>
      </w:r>
      <w:r w:rsidR="00DB2896">
        <w:t>,</w:t>
      </w:r>
      <w:r w:rsidR="006E3179" w:rsidRPr="000B700C">
        <w:t xml:space="preserve"> </w:t>
      </w:r>
      <w:proofErr w:type="gramStart"/>
      <w:r w:rsidR="008B7EAF" w:rsidRPr="000B700C">
        <w:t xml:space="preserve">with the </w:t>
      </w:r>
      <w:r w:rsidR="006E3179" w:rsidRPr="000B700C">
        <w:t>except</w:t>
      </w:r>
      <w:r w:rsidR="008B7EAF" w:rsidRPr="000B700C">
        <w:t>ion of</w:t>
      </w:r>
      <w:proofErr w:type="gramEnd"/>
      <w:r w:rsidR="008B7EAF" w:rsidRPr="000B700C">
        <w:t xml:space="preserve"> </w:t>
      </w:r>
      <w:r w:rsidR="006E3179" w:rsidRPr="000B700C">
        <w:t>commodities</w:t>
      </w:r>
      <w:r w:rsidR="004A12CC" w:rsidRPr="000B700C">
        <w:t xml:space="preserve"> which did well.  </w:t>
      </w:r>
      <w:r w:rsidR="00DB2896">
        <w:t>Unlike 2022,</w:t>
      </w:r>
      <w:r w:rsidR="008B7EAF" w:rsidRPr="000B700C">
        <w:t xml:space="preserve"> </w:t>
      </w:r>
      <w:r w:rsidR="006E3179" w:rsidRPr="000B700C">
        <w:t xml:space="preserve">2023 </w:t>
      </w:r>
      <w:r w:rsidR="008B7EAF" w:rsidRPr="000B700C">
        <w:t xml:space="preserve">was </w:t>
      </w:r>
      <w:r w:rsidR="006E3179" w:rsidRPr="000B700C">
        <w:t>very positive</w:t>
      </w:r>
      <w:r w:rsidR="008B7EAF" w:rsidRPr="000B700C">
        <w:t xml:space="preserve"> overall</w:t>
      </w:r>
      <w:r w:rsidR="006E3179" w:rsidRPr="000B700C">
        <w:t>, except commodities</w:t>
      </w:r>
      <w:r w:rsidR="00DB2896">
        <w:t>,</w:t>
      </w:r>
      <w:r w:rsidR="004A12CC" w:rsidRPr="000B700C">
        <w:t xml:space="preserve"> which did not fare as well. </w:t>
      </w:r>
      <w:r w:rsidR="00243826">
        <w:t xml:space="preserve"> In the </w:t>
      </w:r>
      <w:r w:rsidR="002B36FE">
        <w:t>third</w:t>
      </w:r>
      <w:r w:rsidR="00243826">
        <w:t xml:space="preserve"> </w:t>
      </w:r>
      <w:r w:rsidR="009E13EA">
        <w:t xml:space="preserve">quarter, there was a bump in the </w:t>
      </w:r>
      <w:r w:rsidR="00B874F2">
        <w:t>interest</w:t>
      </w:r>
      <w:r w:rsidR="009E13EA">
        <w:t xml:space="preserve"> rates that caused some of the</w:t>
      </w:r>
      <w:r w:rsidR="00B874F2">
        <w:t xml:space="preserve"> fixed income</w:t>
      </w:r>
      <w:r w:rsidR="009E13EA">
        <w:t xml:space="preserve"> indices to go negative, but o</w:t>
      </w:r>
      <w:r w:rsidR="006E3179" w:rsidRPr="000B700C">
        <w:t>verall</w:t>
      </w:r>
      <w:r w:rsidR="00C53AD4">
        <w:t>,</w:t>
      </w:r>
      <w:r w:rsidR="004A12CC" w:rsidRPr="000B700C">
        <w:t xml:space="preserve"> 2023 </w:t>
      </w:r>
      <w:r w:rsidR="000B700C" w:rsidRPr="000B700C">
        <w:t>has been</w:t>
      </w:r>
      <w:r w:rsidR="00C53AD4">
        <w:t xml:space="preserve"> </w:t>
      </w:r>
      <w:r w:rsidR="006E3179" w:rsidRPr="000B700C">
        <w:t>a strong year to date.</w:t>
      </w:r>
    </w:p>
    <w:p w14:paraId="709A378A" w14:textId="77777777" w:rsidR="00E23BD9" w:rsidRDefault="00E23BD9" w:rsidP="006E3179">
      <w:pPr>
        <w:pStyle w:val="ListParagraph"/>
        <w:rPr>
          <w:b/>
          <w:bCs/>
        </w:rPr>
      </w:pPr>
    </w:p>
    <w:p w14:paraId="41982879" w14:textId="29223D60" w:rsidR="00E23BD9" w:rsidRDefault="00E23BD9" w:rsidP="006E3179">
      <w:pPr>
        <w:pStyle w:val="ListParagraph"/>
      </w:pPr>
      <w:r>
        <w:t>S&amp;P 500 down 3</w:t>
      </w:r>
      <w:r w:rsidR="007F36F7">
        <w:t>.5</w:t>
      </w:r>
      <w:r>
        <w:t>%</w:t>
      </w:r>
      <w:r w:rsidR="000B700C">
        <w:t xml:space="preserve"> for the quarter; </w:t>
      </w:r>
      <w:r w:rsidR="00EA34F4">
        <w:t xml:space="preserve">but still </w:t>
      </w:r>
      <w:r w:rsidR="00D23B8E">
        <w:t xml:space="preserve">up </w:t>
      </w:r>
      <w:r>
        <w:t>13% for the year</w:t>
      </w:r>
      <w:r w:rsidR="00EA34F4">
        <w:t xml:space="preserve"> to date</w:t>
      </w:r>
      <w:r>
        <w:t>.</w:t>
      </w:r>
      <w:r>
        <w:br/>
        <w:t xml:space="preserve">Russell 1000 </w:t>
      </w:r>
      <w:r w:rsidR="00EA34F4">
        <w:t xml:space="preserve">Growth </w:t>
      </w:r>
      <w:r w:rsidR="00D23B8E">
        <w:t xml:space="preserve">up </w:t>
      </w:r>
      <w:r>
        <w:t>25%</w:t>
      </w:r>
      <w:r w:rsidR="001328FE">
        <w:t xml:space="preserve"> </w:t>
      </w:r>
      <w:r w:rsidR="009E197E">
        <w:t>year to date.</w:t>
      </w:r>
    </w:p>
    <w:p w14:paraId="32DEF8E3" w14:textId="77777777" w:rsidR="001328FE" w:rsidRDefault="001328FE" w:rsidP="006E3179">
      <w:pPr>
        <w:pStyle w:val="ListParagraph"/>
      </w:pPr>
    </w:p>
    <w:p w14:paraId="3F34728E" w14:textId="0BDCA2FC" w:rsidR="001328FE" w:rsidRDefault="000B700C" w:rsidP="006E3179">
      <w:pPr>
        <w:pStyle w:val="ListParagraph"/>
      </w:pPr>
      <w:r>
        <w:t xml:space="preserve">Currently, there are seven </w:t>
      </w:r>
      <w:r w:rsidR="00DF1DE6">
        <w:t xml:space="preserve">tech </w:t>
      </w:r>
      <w:r w:rsidR="001328FE">
        <w:t>firms carrying the market,</w:t>
      </w:r>
      <w:r>
        <w:t xml:space="preserve"> including Microsoft, Google, Amazon</w:t>
      </w:r>
      <w:r w:rsidR="008C125B">
        <w:t>,</w:t>
      </w:r>
      <w:r>
        <w:t xml:space="preserve"> and Apple. </w:t>
      </w:r>
      <w:r w:rsidR="00DD3683">
        <w:t>Most believe t</w:t>
      </w:r>
      <w:r>
        <w:t xml:space="preserve">his is </w:t>
      </w:r>
      <w:r w:rsidR="001328FE">
        <w:t xml:space="preserve">not </w:t>
      </w:r>
      <w:r>
        <w:t xml:space="preserve">a </w:t>
      </w:r>
      <w:r w:rsidR="001328FE">
        <w:t>good</w:t>
      </w:r>
      <w:r>
        <w:t xml:space="preserve"> situation for the lon</w:t>
      </w:r>
      <w:r w:rsidR="006D6729">
        <w:t>g haul; it is t</w:t>
      </w:r>
      <w:r w:rsidR="001328FE">
        <w:t xml:space="preserve">oo narrow.  But </w:t>
      </w:r>
      <w:r w:rsidR="006D6729">
        <w:t xml:space="preserve">currently, the </w:t>
      </w:r>
      <w:r w:rsidR="001328FE">
        <w:t xml:space="preserve">market </w:t>
      </w:r>
      <w:r w:rsidR="00D45BA6">
        <w:t xml:space="preserve">is </w:t>
      </w:r>
      <w:r w:rsidR="00C8006F">
        <w:t>doing</w:t>
      </w:r>
      <w:r w:rsidR="001328FE">
        <w:t xml:space="preserve"> </w:t>
      </w:r>
      <w:r w:rsidR="00ED0C24">
        <w:t>well,</w:t>
      </w:r>
      <w:r w:rsidR="00934286">
        <w:t xml:space="preserve"> and </w:t>
      </w:r>
      <w:r w:rsidR="00D45BA6">
        <w:t xml:space="preserve">these firms have </w:t>
      </w:r>
      <w:r w:rsidR="00934286">
        <w:t>helped with market recovery from 2022.</w:t>
      </w:r>
      <w:r w:rsidR="00C14CBB">
        <w:br/>
      </w:r>
    </w:p>
    <w:p w14:paraId="0E0BC123" w14:textId="697766E3" w:rsidR="00DA2CB0" w:rsidRDefault="001328FE" w:rsidP="006E3179">
      <w:pPr>
        <w:pStyle w:val="ListParagraph"/>
      </w:pPr>
      <w:r>
        <w:t xml:space="preserve">International has lagged. EAFE Index up 7%, </w:t>
      </w:r>
      <w:r w:rsidR="005F3641">
        <w:t xml:space="preserve">not </w:t>
      </w:r>
      <w:r>
        <w:t xml:space="preserve">surprising, </w:t>
      </w:r>
      <w:r w:rsidR="006D6729">
        <w:t xml:space="preserve">as </w:t>
      </w:r>
      <w:r w:rsidR="00C8006F">
        <w:t>Europe</w:t>
      </w:r>
      <w:r>
        <w:t xml:space="preserve"> is a mess. </w:t>
      </w:r>
      <w:r w:rsidR="005B6546">
        <w:t xml:space="preserve"> What’s surprising is the </w:t>
      </w:r>
      <w:r>
        <w:t xml:space="preserve">one-year return </w:t>
      </w:r>
      <w:r w:rsidR="005B6546">
        <w:t xml:space="preserve">on </w:t>
      </w:r>
      <w:r w:rsidR="00CD5BC2">
        <w:t xml:space="preserve">EAFE Securities </w:t>
      </w:r>
      <w:r w:rsidR="00ED0C24">
        <w:t>is</w:t>
      </w:r>
      <w:r w:rsidR="00CD5BC2">
        <w:t xml:space="preserve"> </w:t>
      </w:r>
      <w:r>
        <w:t>25.6</w:t>
      </w:r>
      <w:r w:rsidR="002318A0">
        <w:t>%</w:t>
      </w:r>
      <w:r>
        <w:t xml:space="preserve"> – how can this be?  </w:t>
      </w:r>
      <w:r w:rsidR="007D3440">
        <w:t>It c</w:t>
      </w:r>
      <w:r>
        <w:t xml:space="preserve">omes down to starting price.  </w:t>
      </w:r>
      <w:r w:rsidR="00C8006F">
        <w:t>Europe</w:t>
      </w:r>
      <w:r>
        <w:t xml:space="preserve"> is not </w:t>
      </w:r>
      <w:r w:rsidR="00C8006F">
        <w:t>fundamentally</w:t>
      </w:r>
      <w:r>
        <w:t xml:space="preserve"> </w:t>
      </w:r>
      <w:r w:rsidR="00ED0C24">
        <w:t>broken,</w:t>
      </w:r>
      <w:r w:rsidR="003D0567">
        <w:t xml:space="preserve"> and we</w:t>
      </w:r>
      <w:r w:rsidR="007D3440">
        <w:t xml:space="preserve"> a</w:t>
      </w:r>
      <w:r w:rsidR="003D0567">
        <w:t xml:space="preserve">re getting things at a discount </w:t>
      </w:r>
      <w:r w:rsidR="00FA79F7">
        <w:t>- price</w:t>
      </w:r>
      <w:r w:rsidR="00BD52FD">
        <w:t xml:space="preserve"> point matters.</w:t>
      </w:r>
      <w:r w:rsidR="007E22F9">
        <w:br/>
      </w:r>
      <w:r w:rsidR="007E22F9">
        <w:br/>
      </w:r>
      <w:proofErr w:type="gramStart"/>
      <w:r w:rsidR="005B1EC0">
        <w:t>Q</w:t>
      </w:r>
      <w:r w:rsidR="007E22F9">
        <w:t xml:space="preserve">  Why</w:t>
      </w:r>
      <w:proofErr w:type="gramEnd"/>
      <w:r w:rsidR="007E22F9">
        <w:t xml:space="preserve"> isn’t everyone</w:t>
      </w:r>
      <w:r w:rsidR="003D0567">
        <w:t xml:space="preserve"> </w:t>
      </w:r>
      <w:r w:rsidR="003848F4">
        <w:t xml:space="preserve">trying </w:t>
      </w:r>
      <w:r w:rsidR="00FF4ADB">
        <w:t>this?</w:t>
      </w:r>
      <w:r w:rsidR="005B1EC0">
        <w:t xml:space="preserve">  A:</w:t>
      </w:r>
      <w:r w:rsidR="00FF4ADB">
        <w:t xml:space="preserve"> If you look at </w:t>
      </w:r>
      <w:r w:rsidR="00EA34F4">
        <w:t xml:space="preserve">a typical </w:t>
      </w:r>
      <w:r w:rsidR="00FF4ADB">
        <w:t>cycle</w:t>
      </w:r>
      <w:r w:rsidR="00EA34F4">
        <w:t xml:space="preserve">, they usually </w:t>
      </w:r>
      <w:r w:rsidR="00FF4ADB">
        <w:t xml:space="preserve">last 3-5 years, </w:t>
      </w:r>
      <w:r w:rsidR="00752E29">
        <w:t>you will see one of the markets</w:t>
      </w:r>
      <w:r w:rsidR="00EA34F4">
        <w:t>, US or International,</w:t>
      </w:r>
      <w:r w:rsidR="00752E29">
        <w:t xml:space="preserve"> outperform.  </w:t>
      </w:r>
      <w:r w:rsidR="007D3440">
        <w:t xml:space="preserve">The </w:t>
      </w:r>
      <w:r w:rsidR="003A20C8">
        <w:t>U</w:t>
      </w:r>
      <w:r w:rsidR="007D3440">
        <w:t>.</w:t>
      </w:r>
      <w:r w:rsidR="003A20C8">
        <w:t>S</w:t>
      </w:r>
      <w:r w:rsidR="007D3440">
        <w:t>.</w:t>
      </w:r>
      <w:r w:rsidR="003A20C8">
        <w:t xml:space="preserve"> has dominated since 2010, roughly a 13-year span of U</w:t>
      </w:r>
      <w:r w:rsidR="007D3440">
        <w:t>.</w:t>
      </w:r>
      <w:r w:rsidR="003A20C8">
        <w:t>S</w:t>
      </w:r>
      <w:r w:rsidR="007D3440">
        <w:t>.</w:t>
      </w:r>
      <w:r w:rsidR="003A20C8">
        <w:t xml:space="preserve"> </w:t>
      </w:r>
      <w:r w:rsidR="001E4677">
        <w:t>Dominance</w:t>
      </w:r>
      <w:r w:rsidR="003A20C8">
        <w:t xml:space="preserve">.  </w:t>
      </w:r>
      <w:r w:rsidR="00356D3E">
        <w:t xml:space="preserve">The question we need to ask is, are we starting to turn the corner?  </w:t>
      </w:r>
      <w:r w:rsidR="00DA2CB0">
        <w:t>Maybe</w:t>
      </w:r>
      <w:r w:rsidR="006F5517">
        <w:t>, but t</w:t>
      </w:r>
      <w:r w:rsidR="00DA2CB0">
        <w:t>hese things take t</w:t>
      </w:r>
      <w:r w:rsidR="00316992">
        <w:t>ime</w:t>
      </w:r>
      <w:r w:rsidR="00DA2CB0">
        <w:t>. Popular thinking is that shorter cycles</w:t>
      </w:r>
      <w:r w:rsidR="005F3641">
        <w:t xml:space="preserve"> will return</w:t>
      </w:r>
      <w:r w:rsidR="00305093">
        <w:t xml:space="preserve">, but there are valid reasons for believing </w:t>
      </w:r>
      <w:r w:rsidR="006F5517">
        <w:t xml:space="preserve">the </w:t>
      </w:r>
      <w:r w:rsidR="00305093">
        <w:t>U</w:t>
      </w:r>
      <w:r w:rsidR="006F5517">
        <w:t>.</w:t>
      </w:r>
      <w:r w:rsidR="00305093">
        <w:t>S</w:t>
      </w:r>
      <w:r w:rsidR="006F5517">
        <w:t>.</w:t>
      </w:r>
      <w:r w:rsidR="00305093">
        <w:t xml:space="preserve"> will continue to dominate.</w:t>
      </w:r>
      <w:r w:rsidR="00185E3A">
        <w:t xml:space="preserve"> But, if the dollar weakens and foreign currency strengthens, </w:t>
      </w:r>
      <w:r w:rsidR="004677D6">
        <w:t>this will help anyone investing in international</w:t>
      </w:r>
      <w:r w:rsidR="00E12441">
        <w:t xml:space="preserve"> and emerging markets.</w:t>
      </w:r>
    </w:p>
    <w:p w14:paraId="39581000" w14:textId="2D79C33E" w:rsidR="00CB3C30" w:rsidRDefault="00BD52FD" w:rsidP="006E3179">
      <w:pPr>
        <w:pStyle w:val="ListParagraph"/>
      </w:pPr>
      <w:r>
        <w:br/>
      </w:r>
      <w:r w:rsidR="004F6FEE">
        <w:t xml:space="preserve">Q:  What effect has </w:t>
      </w:r>
      <w:r w:rsidR="002D5F36">
        <w:t xml:space="preserve">the war in </w:t>
      </w:r>
      <w:r w:rsidR="004F6FEE">
        <w:t>Ukraine ha</w:t>
      </w:r>
      <w:r w:rsidR="002D5F36">
        <w:t>d on the markets</w:t>
      </w:r>
      <w:r w:rsidR="004F6FEE">
        <w:t xml:space="preserve">?  A:  </w:t>
      </w:r>
      <w:r w:rsidR="00C8006F">
        <w:t>Surprisingly</w:t>
      </w:r>
      <w:r w:rsidR="004F6FEE">
        <w:t xml:space="preserve"> little.  </w:t>
      </w:r>
      <w:r w:rsidR="005E3000">
        <w:t>Europe</w:t>
      </w:r>
      <w:r w:rsidR="00045AF7">
        <w:t xml:space="preserve"> was dependent on Russian </w:t>
      </w:r>
      <w:r w:rsidR="00B24A6F">
        <w:t>o</w:t>
      </w:r>
      <w:r w:rsidR="00045AF7">
        <w:t>il,</w:t>
      </w:r>
      <w:r w:rsidR="004930EC">
        <w:t xml:space="preserve"> but the</w:t>
      </w:r>
      <w:r w:rsidR="002D5F36">
        <w:t>y</w:t>
      </w:r>
      <w:r w:rsidR="004930EC">
        <w:t xml:space="preserve"> </w:t>
      </w:r>
      <w:r w:rsidR="002B36FE">
        <w:t xml:space="preserve">have been </w:t>
      </w:r>
      <w:r w:rsidR="004930EC">
        <w:t>adapting new green measure</w:t>
      </w:r>
      <w:r w:rsidR="0053153A">
        <w:t>s</w:t>
      </w:r>
      <w:r w:rsidR="004930EC">
        <w:t xml:space="preserve">.  </w:t>
      </w:r>
      <w:r w:rsidR="00FB41A0">
        <w:t xml:space="preserve">Ukraine was one of the largest </w:t>
      </w:r>
      <w:r w:rsidR="004F6FEE">
        <w:t>commodities</w:t>
      </w:r>
      <w:r w:rsidR="00FA79B2">
        <w:t xml:space="preserve"> and Tech </w:t>
      </w:r>
      <w:r w:rsidR="00EA28D3">
        <w:t xml:space="preserve">exporters and that hurt not just </w:t>
      </w:r>
      <w:r w:rsidR="000F7CC8">
        <w:t>Europe</w:t>
      </w:r>
      <w:r w:rsidR="00EA28D3">
        <w:t>, but globally.</w:t>
      </w:r>
      <w:r w:rsidR="000E6A89">
        <w:t xml:space="preserve">  </w:t>
      </w:r>
      <w:r w:rsidR="006C6657">
        <w:t>However</w:t>
      </w:r>
      <w:proofErr w:type="gramStart"/>
      <w:r w:rsidR="006C6657">
        <w:t>, g</w:t>
      </w:r>
      <w:r w:rsidR="0053153A">
        <w:t>enerally speaking, global</w:t>
      </w:r>
      <w:proofErr w:type="gramEnd"/>
      <w:r w:rsidR="0053153A">
        <w:t xml:space="preserve"> conflicts do not have a high correlation to markets.</w:t>
      </w:r>
      <w:r w:rsidR="000E6A89">
        <w:br/>
      </w:r>
      <w:r w:rsidR="000E6A89">
        <w:br/>
      </w:r>
      <w:r w:rsidR="00684882">
        <w:t>During Q3</w:t>
      </w:r>
      <w:r w:rsidR="003677A7">
        <w:t>,</w:t>
      </w:r>
      <w:r w:rsidR="00684882">
        <w:t xml:space="preserve"> Bond</w:t>
      </w:r>
      <w:r w:rsidR="00F63218">
        <w:t xml:space="preserve">s were </w:t>
      </w:r>
      <w:r w:rsidR="00A93BE3">
        <w:t xml:space="preserve">negative </w:t>
      </w:r>
      <w:r w:rsidR="00F63218">
        <w:t>3%</w:t>
      </w:r>
      <w:r w:rsidR="00684882">
        <w:t xml:space="preserve"> </w:t>
      </w:r>
      <w:r w:rsidR="00A93BE3">
        <w:t xml:space="preserve">due to </w:t>
      </w:r>
      <w:r w:rsidR="00E7010A">
        <w:t xml:space="preserve">another spike of interest rates.  </w:t>
      </w:r>
      <w:r w:rsidR="00A93BE3">
        <w:t>This t</w:t>
      </w:r>
      <w:r w:rsidR="00E7010A">
        <w:t>anked the fixed in</w:t>
      </w:r>
      <w:r w:rsidR="00F63218">
        <w:t xml:space="preserve">come </w:t>
      </w:r>
      <w:r w:rsidR="000F7CC8">
        <w:t>returns</w:t>
      </w:r>
      <w:r w:rsidR="00F63218">
        <w:t>, but bonds now have a yield which helps dampen volatility.  So now Bonds are in a better place.</w:t>
      </w:r>
      <w:r w:rsidR="00F63218">
        <w:br/>
      </w:r>
      <w:r w:rsidR="00E7010A">
        <w:br/>
      </w:r>
      <w:r w:rsidR="000D1E60">
        <w:t>Equity and fixed income volatility spiked</w:t>
      </w:r>
      <w:r w:rsidR="00C26C56">
        <w:t>, then</w:t>
      </w:r>
      <w:r w:rsidR="000D1E60">
        <w:t xml:space="preserve"> c</w:t>
      </w:r>
      <w:r w:rsidR="00C26C56">
        <w:t>a</w:t>
      </w:r>
      <w:r w:rsidR="000D1E60">
        <w:t>me down.</w:t>
      </w:r>
      <w:r w:rsidR="000D1E60">
        <w:br/>
      </w:r>
      <w:r w:rsidR="000D1E60">
        <w:lastRenderedPageBreak/>
        <w:br/>
      </w:r>
      <w:r w:rsidR="00835395">
        <w:t>Nationally, the b</w:t>
      </w:r>
      <w:r w:rsidR="000D1E60">
        <w:t>udget passed the house</w:t>
      </w:r>
      <w:r w:rsidR="003677A7">
        <w:t>,</w:t>
      </w:r>
      <w:r w:rsidR="00835395">
        <w:t xml:space="preserve"> is now on its way to the</w:t>
      </w:r>
      <w:r w:rsidR="000D1E60">
        <w:t xml:space="preserve"> </w:t>
      </w:r>
      <w:r w:rsidR="00C8006F">
        <w:t>Senate</w:t>
      </w:r>
      <w:r w:rsidR="003677A7">
        <w:t>,</w:t>
      </w:r>
      <w:r w:rsidR="00835395">
        <w:t xml:space="preserve"> and </w:t>
      </w:r>
      <w:r w:rsidR="000D1E60">
        <w:t xml:space="preserve">should be signed today.  </w:t>
      </w:r>
      <w:r w:rsidR="00835395">
        <w:t xml:space="preserve">This will </w:t>
      </w:r>
      <w:r w:rsidR="00C26C56">
        <w:t xml:space="preserve">kick the can down </w:t>
      </w:r>
      <w:r w:rsidR="00835395">
        <w:t>the road to</w:t>
      </w:r>
      <w:r w:rsidR="00C26C56">
        <w:t xml:space="preserve"> Jan</w:t>
      </w:r>
      <w:r w:rsidR="00835395">
        <w:t>uary</w:t>
      </w:r>
      <w:r w:rsidR="00C26C56">
        <w:t>/Feb</w:t>
      </w:r>
      <w:r w:rsidR="00835395">
        <w:t>ruary</w:t>
      </w:r>
      <w:r w:rsidR="00C26C56">
        <w:t xml:space="preserve"> 2024</w:t>
      </w:r>
      <w:r w:rsidR="00E055B9">
        <w:t xml:space="preserve">.  We can expect </w:t>
      </w:r>
      <w:r w:rsidR="00C26C56">
        <w:t>v</w:t>
      </w:r>
      <w:r w:rsidR="00C8006F">
        <w:t>olatility</w:t>
      </w:r>
      <w:r w:rsidR="000D1E60">
        <w:t xml:space="preserve"> will be a little </w:t>
      </w:r>
      <w:r w:rsidR="003A323B">
        <w:t>high until we resolve the budget.</w:t>
      </w:r>
      <w:r w:rsidR="003A323B">
        <w:br/>
      </w:r>
      <w:r w:rsidR="003A323B">
        <w:br/>
      </w:r>
      <w:r w:rsidR="00585B91">
        <w:t xml:space="preserve">Private equity is above normal average.  </w:t>
      </w:r>
      <w:r w:rsidR="000917A4">
        <w:t>E</w:t>
      </w:r>
      <w:r w:rsidR="00E055B9">
        <w:t xml:space="preserve">merging </w:t>
      </w:r>
      <w:r w:rsidR="000917A4">
        <w:t>M</w:t>
      </w:r>
      <w:r w:rsidR="00E055B9">
        <w:t>arket</w:t>
      </w:r>
      <w:r w:rsidR="000917A4">
        <w:t xml:space="preserve"> balance sheets are showing better than most developed countries at this point.  </w:t>
      </w:r>
      <w:r w:rsidR="00724DD5">
        <w:br/>
      </w:r>
      <w:r w:rsidR="00724DD5">
        <w:br/>
      </w:r>
      <w:r w:rsidR="007B2ACC">
        <w:t>Yield Curves</w:t>
      </w:r>
      <w:r w:rsidR="00CB3C30">
        <w:t xml:space="preserve"> </w:t>
      </w:r>
      <w:r w:rsidR="00290777">
        <w:t>right now</w:t>
      </w:r>
      <w:r w:rsidR="00E055B9">
        <w:t xml:space="preserve"> are</w:t>
      </w:r>
      <w:r w:rsidR="00290777">
        <w:t xml:space="preserve"> </w:t>
      </w:r>
      <w:r w:rsidR="003677A7">
        <w:t>inverted</w:t>
      </w:r>
      <w:r w:rsidR="00290777">
        <w:t>.  We’re getting more yield on short money relative to the 5-</w:t>
      </w:r>
      <w:r w:rsidR="003677A7">
        <w:t>,</w:t>
      </w:r>
      <w:r w:rsidR="00290777">
        <w:t xml:space="preserve"> 10-</w:t>
      </w:r>
      <w:r w:rsidR="003677A7">
        <w:t>,</w:t>
      </w:r>
      <w:r w:rsidR="00290777">
        <w:t xml:space="preserve"> and 30</w:t>
      </w:r>
      <w:r w:rsidR="00E25423">
        <w:t>-</w:t>
      </w:r>
      <w:r w:rsidR="00290777">
        <w:t>year.  T</w:t>
      </w:r>
      <w:r w:rsidR="00CB3C30">
        <w:t>h</w:t>
      </w:r>
      <w:r w:rsidR="00290777">
        <w:t>is signals there is</w:t>
      </w:r>
      <w:r w:rsidR="00CB3C30">
        <w:t xml:space="preserve"> something wrong with the market.  Before every </w:t>
      </w:r>
      <w:r w:rsidR="00C8006F">
        <w:t>recession</w:t>
      </w:r>
      <w:r w:rsidR="00CB3C30">
        <w:t xml:space="preserve"> </w:t>
      </w:r>
      <w:r w:rsidR="001E4677">
        <w:t>the</w:t>
      </w:r>
      <w:r w:rsidR="00CB3C30">
        <w:t xml:space="preserve"> Yield </w:t>
      </w:r>
      <w:r w:rsidR="00E25423">
        <w:t>C</w:t>
      </w:r>
      <w:r w:rsidR="00CB3C30">
        <w:t>urve has inverted</w:t>
      </w:r>
      <w:r w:rsidR="00EB5117">
        <w:t xml:space="preserve">.  This is </w:t>
      </w:r>
      <w:r w:rsidR="00CB3C30">
        <w:t>not to say a recession is coming, but</w:t>
      </w:r>
      <w:r w:rsidR="00C46DF1">
        <w:t xml:space="preserve"> there </w:t>
      </w:r>
      <w:r w:rsidR="00EB5117">
        <w:t>are</w:t>
      </w:r>
      <w:r w:rsidR="00C46DF1">
        <w:t xml:space="preserve"> some ties between </w:t>
      </w:r>
      <w:r w:rsidR="008F46BE">
        <w:t xml:space="preserve">inversion and what the </w:t>
      </w:r>
      <w:r w:rsidR="006A018D">
        <w:t>fixed</w:t>
      </w:r>
      <w:r w:rsidR="00CE4909">
        <w:t xml:space="preserve"> income </w:t>
      </w:r>
      <w:r w:rsidR="008F46BE">
        <w:t>market is thinking.</w:t>
      </w:r>
    </w:p>
    <w:p w14:paraId="5075951D" w14:textId="77777777" w:rsidR="00CB3C30" w:rsidRDefault="00CB3C30" w:rsidP="006E3179">
      <w:pPr>
        <w:pStyle w:val="ListParagraph"/>
      </w:pPr>
    </w:p>
    <w:p w14:paraId="65B4E231" w14:textId="01B489AE" w:rsidR="005B6E18" w:rsidRPr="00DC4B38" w:rsidRDefault="00CB3C30" w:rsidP="00CC2E13">
      <w:pPr>
        <w:pStyle w:val="ListParagraph"/>
        <w:rPr>
          <w:i/>
          <w:iCs/>
        </w:rPr>
      </w:pPr>
      <w:r>
        <w:t>Q</w:t>
      </w:r>
      <w:r w:rsidR="007E0FF9">
        <w:t>:</w:t>
      </w:r>
      <w:r>
        <w:t xml:space="preserve">  </w:t>
      </w:r>
      <w:proofErr w:type="gramStart"/>
      <w:r w:rsidR="007E0FF9">
        <w:t>I</w:t>
      </w:r>
      <w:r>
        <w:t>s</w:t>
      </w:r>
      <w:proofErr w:type="gramEnd"/>
      <w:r>
        <w:t xml:space="preserve"> </w:t>
      </w:r>
      <w:r w:rsidR="00CE4909">
        <w:t xml:space="preserve">the </w:t>
      </w:r>
      <w:r w:rsidR="003677A7">
        <w:t xml:space="preserve">decreasing </w:t>
      </w:r>
      <w:r>
        <w:t xml:space="preserve">yield curve a good sign?  A:  The Feds raised </w:t>
      </w:r>
      <w:r w:rsidR="00C8006F">
        <w:t>rates</w:t>
      </w:r>
      <w:r>
        <w:t xml:space="preserve"> so fast, the Yield could not keep up.  It’s starting to </w:t>
      </w:r>
      <w:r w:rsidR="00C8006F">
        <w:t>stabilize</w:t>
      </w:r>
      <w:r>
        <w:t>, so we’ll see what happens.</w:t>
      </w:r>
      <w:r w:rsidR="00396785">
        <w:t xml:space="preserve"> We probably won’t see any cuts until the middle of next year.</w:t>
      </w:r>
      <w:r>
        <w:br/>
      </w:r>
      <w:r>
        <w:br/>
      </w:r>
      <w:r w:rsidR="00142A5D">
        <w:t xml:space="preserve">In response to a question from one of the Trustees, </w:t>
      </w:r>
      <w:r w:rsidR="00B1152E">
        <w:t xml:space="preserve">it was noted that </w:t>
      </w:r>
      <w:r w:rsidR="00142A5D">
        <w:t xml:space="preserve">rates </w:t>
      </w:r>
      <w:r w:rsidR="00B1152E">
        <w:t>will stay steady (not raised)</w:t>
      </w:r>
      <w:r w:rsidR="00525169">
        <w:t xml:space="preserve"> </w:t>
      </w:r>
      <w:r w:rsidR="00F7085B">
        <w:t xml:space="preserve">potentially due in part to the fact that </w:t>
      </w:r>
      <w:r w:rsidR="00525169">
        <w:t>it is an election year</w:t>
      </w:r>
      <w:r w:rsidR="00120C9A">
        <w:t xml:space="preserve"> and historically</w:t>
      </w:r>
      <w:r w:rsidR="00525169">
        <w:t xml:space="preserve"> </w:t>
      </w:r>
      <w:r w:rsidR="00B1152E">
        <w:t>n</w:t>
      </w:r>
      <w:r w:rsidR="004C1EF9">
        <w:t>o president has been re-</w:t>
      </w:r>
      <w:r w:rsidR="00C8006F">
        <w:t>elected</w:t>
      </w:r>
      <w:r w:rsidR="004C1EF9">
        <w:t xml:space="preserve"> during a recession.  </w:t>
      </w:r>
      <w:r w:rsidR="004C1EF9">
        <w:br/>
      </w:r>
      <w:r w:rsidR="004C1EF9">
        <w:br/>
        <w:t xml:space="preserve">Inflation </w:t>
      </w:r>
      <w:r w:rsidR="00E81448">
        <w:t>has come</w:t>
      </w:r>
      <w:r w:rsidR="004C1EF9">
        <w:t xml:space="preserve"> </w:t>
      </w:r>
      <w:r w:rsidR="009E6B11">
        <w:t>down but</w:t>
      </w:r>
      <w:r w:rsidR="004C1EF9">
        <w:t xml:space="preserve"> </w:t>
      </w:r>
      <w:r w:rsidR="009E6B11">
        <w:t>is still</w:t>
      </w:r>
      <w:r w:rsidR="004C1EF9">
        <w:t xml:space="preserve"> high in area</w:t>
      </w:r>
      <w:r w:rsidR="009F2280">
        <w:t>s</w:t>
      </w:r>
      <w:r w:rsidR="004C1EF9">
        <w:t xml:space="preserve"> (grocery store)</w:t>
      </w:r>
      <w:r w:rsidR="00527FC3">
        <w:t xml:space="preserve">.  The </w:t>
      </w:r>
      <w:r w:rsidR="00CC2E13">
        <w:t>F</w:t>
      </w:r>
      <w:r w:rsidR="00527FC3">
        <w:t xml:space="preserve">eds </w:t>
      </w:r>
      <w:r w:rsidR="00CC2E13">
        <w:t>is</w:t>
      </w:r>
      <w:r w:rsidR="00527FC3">
        <w:t xml:space="preserve"> trying to </w:t>
      </w:r>
      <w:r w:rsidR="006D1D9D">
        <w:t xml:space="preserve">tamp it </w:t>
      </w:r>
      <w:r w:rsidR="00527FC3">
        <w:t>d</w:t>
      </w:r>
      <w:r w:rsidR="006D1D9D">
        <w:t>own and get back to 2% level.</w:t>
      </w:r>
      <w:r w:rsidR="00E81448">
        <w:br/>
      </w:r>
      <w:r w:rsidR="00CC2E13">
        <w:br/>
      </w:r>
      <w:r w:rsidR="008009E5">
        <w:t xml:space="preserve">Credit spreads are currently below historical average.  We’ve seen </w:t>
      </w:r>
      <w:r w:rsidR="000F7CC8">
        <w:t>bankruptcies</w:t>
      </w:r>
      <w:r w:rsidR="008009E5">
        <w:t xml:space="preserve"> </w:t>
      </w:r>
      <w:r w:rsidR="00E04600">
        <w:t xml:space="preserve">increase.  </w:t>
      </w:r>
      <w:r w:rsidR="0054462E">
        <w:br/>
      </w:r>
      <w:r w:rsidR="00AA56A4">
        <w:br/>
      </w:r>
      <w:r w:rsidR="000F7CC8">
        <w:t>Unemployment</w:t>
      </w:r>
      <w:r w:rsidR="00A9758E">
        <w:t xml:space="preserve"> is 3.8%</w:t>
      </w:r>
      <w:r w:rsidR="00C527E9">
        <w:t xml:space="preserve"> which is full employment in the U</w:t>
      </w:r>
      <w:r w:rsidR="00F946C1">
        <w:t>.</w:t>
      </w:r>
      <w:r w:rsidR="00C527E9">
        <w:t>S</w:t>
      </w:r>
      <w:r w:rsidR="00F946C1">
        <w:t>.</w:t>
      </w:r>
      <w:r w:rsidR="00C527E9">
        <w:t xml:space="preserve">, so it </w:t>
      </w:r>
      <w:r w:rsidR="00A04D7F">
        <w:t xml:space="preserve">would </w:t>
      </w:r>
      <w:r w:rsidR="00C527E9">
        <w:t xml:space="preserve">be </w:t>
      </w:r>
      <w:r w:rsidR="00F946C1">
        <w:t>unusual if we went into a</w:t>
      </w:r>
      <w:r w:rsidR="00C527E9">
        <w:t xml:space="preserve"> recession with full employment.  </w:t>
      </w:r>
      <w:r w:rsidR="000F7CC8">
        <w:t>Employers</w:t>
      </w:r>
      <w:r w:rsidR="009E4F9E">
        <w:t xml:space="preserve"> are still </w:t>
      </w:r>
      <w:r w:rsidR="008E6D02">
        <w:t>short-</w:t>
      </w:r>
      <w:r w:rsidR="001E4677">
        <w:t>staffed,</w:t>
      </w:r>
      <w:r w:rsidR="009E4F9E">
        <w:t xml:space="preserve"> and we just saw the UAW push </w:t>
      </w:r>
      <w:proofErr w:type="spellStart"/>
      <w:r w:rsidR="009E4F9E">
        <w:t>though</w:t>
      </w:r>
      <w:proofErr w:type="spellEnd"/>
      <w:r w:rsidR="009E4F9E">
        <w:t xml:space="preserve"> a pretty big wage packag</w:t>
      </w:r>
      <w:r w:rsidR="00C11409">
        <w:t>e – so there are wage factors that will feed inflation, but</w:t>
      </w:r>
      <w:r w:rsidR="005E5AF8">
        <w:t xml:space="preserve"> there are jobs available.</w:t>
      </w:r>
      <w:r w:rsidR="00641EA2">
        <w:br/>
      </w:r>
      <w:r w:rsidR="00641EA2">
        <w:br/>
      </w:r>
      <w:r w:rsidR="00A45211">
        <w:t>As a nation w</w:t>
      </w:r>
      <w:r w:rsidR="00641EA2">
        <w:t xml:space="preserve">e’re getting </w:t>
      </w:r>
      <w:r w:rsidR="009F41DA">
        <w:t>older,</w:t>
      </w:r>
      <w:r w:rsidR="00641EA2">
        <w:t xml:space="preserve"> and we don’t have a lot of people to take over certain kinds of jobs.  That’s </w:t>
      </w:r>
      <w:r w:rsidR="001E4677">
        <w:t>why</w:t>
      </w:r>
      <w:r w:rsidR="00641EA2">
        <w:t xml:space="preserve"> AI is coming into play.</w:t>
      </w:r>
      <w:r w:rsidR="00AD1A99">
        <w:t xml:space="preserve">  </w:t>
      </w:r>
      <w:r w:rsidR="00C2739D">
        <w:t>R</w:t>
      </w:r>
      <w:r w:rsidR="00AD1A99">
        <w:t xml:space="preserve">obot </w:t>
      </w:r>
      <w:r w:rsidR="00C2739D">
        <w:t xml:space="preserve">kiosks at </w:t>
      </w:r>
      <w:r w:rsidR="00AD1A99">
        <w:t>McDonalds</w:t>
      </w:r>
      <w:r w:rsidR="00C2739D">
        <w:t xml:space="preserve"> may be</w:t>
      </w:r>
      <w:r w:rsidR="00676E68">
        <w:t>come</w:t>
      </w:r>
      <w:r w:rsidR="00C2739D">
        <w:t xml:space="preserve"> the standard, for example.</w:t>
      </w:r>
      <w:r w:rsidR="009732E4">
        <w:br/>
      </w:r>
      <w:r w:rsidR="009732E4">
        <w:br/>
      </w:r>
      <w:r w:rsidR="00803D44">
        <w:t xml:space="preserve">Q: </w:t>
      </w:r>
      <w:r w:rsidR="00EF7430">
        <w:t xml:space="preserve"> Going back to </w:t>
      </w:r>
      <w:r w:rsidR="000F7CC8">
        <w:t>Europe</w:t>
      </w:r>
      <w:r w:rsidR="00EF7430">
        <w:t xml:space="preserve">, is there a way to protect </w:t>
      </w:r>
      <w:r w:rsidR="00A45211">
        <w:t>the Fund</w:t>
      </w:r>
      <w:r w:rsidR="00EF7430">
        <w:t xml:space="preserve"> if there is a b</w:t>
      </w:r>
      <w:r w:rsidR="00A45211">
        <w:t>i</w:t>
      </w:r>
      <w:r w:rsidR="00EF7430">
        <w:t>g downturn</w:t>
      </w:r>
      <w:r w:rsidR="0021594F">
        <w:t xml:space="preserve">?  </w:t>
      </w:r>
      <w:r w:rsidR="00803D44">
        <w:t>A</w:t>
      </w:r>
      <w:r w:rsidR="00DA6E63">
        <w:t>:</w:t>
      </w:r>
      <w:r w:rsidR="00803D44">
        <w:t xml:space="preserve">  Yes.  Can get out of it</w:t>
      </w:r>
      <w:r w:rsidR="00DA6E63">
        <w:t xml:space="preserve"> a</w:t>
      </w:r>
      <w:r w:rsidR="00F74B73">
        <w:t>l</w:t>
      </w:r>
      <w:r w:rsidR="00DA6E63">
        <w:t>together</w:t>
      </w:r>
      <w:r w:rsidR="00FE6072">
        <w:t xml:space="preserve">?  We </w:t>
      </w:r>
      <w:r w:rsidR="00DA6E63">
        <w:t>can look at asset allocation</w:t>
      </w:r>
      <w:r w:rsidR="00403E1F">
        <w:t>.</w:t>
      </w:r>
      <w:r w:rsidR="00803D44">
        <w:br/>
      </w:r>
      <w:r w:rsidR="00803D44">
        <w:br/>
        <w:t xml:space="preserve">Q:  What is the benchmark?  A:  EAFE and </w:t>
      </w:r>
      <w:r w:rsidR="00A6358B">
        <w:t>MSCI.</w:t>
      </w:r>
      <w:r w:rsidR="00A6358B">
        <w:br/>
      </w:r>
      <w:r w:rsidR="00803D44">
        <w:br/>
      </w:r>
      <w:r w:rsidR="00E20CD3" w:rsidRPr="00DC4B38">
        <w:rPr>
          <w:i/>
          <w:iCs/>
        </w:rPr>
        <w:t xml:space="preserve">RTA Pension Plan’s </w:t>
      </w:r>
      <w:r w:rsidR="00803D44" w:rsidRPr="00DC4B38">
        <w:rPr>
          <w:i/>
          <w:iCs/>
        </w:rPr>
        <w:t>3</w:t>
      </w:r>
      <w:r w:rsidR="00803D44" w:rsidRPr="00DC4B38">
        <w:rPr>
          <w:i/>
          <w:iCs/>
          <w:vertAlign w:val="superscript"/>
        </w:rPr>
        <w:t>rd</w:t>
      </w:r>
      <w:r w:rsidR="00803D44" w:rsidRPr="00DC4B38">
        <w:rPr>
          <w:i/>
          <w:iCs/>
        </w:rPr>
        <w:t xml:space="preserve"> </w:t>
      </w:r>
      <w:r w:rsidR="00EF313C" w:rsidRPr="00DC4B38">
        <w:rPr>
          <w:i/>
          <w:iCs/>
        </w:rPr>
        <w:t xml:space="preserve">Quarter </w:t>
      </w:r>
      <w:r w:rsidR="00E20CD3" w:rsidRPr="00DC4B38">
        <w:rPr>
          <w:i/>
          <w:iCs/>
        </w:rPr>
        <w:t>R</w:t>
      </w:r>
      <w:r w:rsidR="00803D44" w:rsidRPr="00DC4B38">
        <w:rPr>
          <w:i/>
          <w:iCs/>
        </w:rPr>
        <w:t>eport</w:t>
      </w:r>
      <w:r w:rsidR="005B6E18" w:rsidRPr="00DC4B38">
        <w:rPr>
          <w:i/>
          <w:iCs/>
        </w:rPr>
        <w:t>.</w:t>
      </w:r>
    </w:p>
    <w:p w14:paraId="48D3E3B1" w14:textId="77777777" w:rsidR="00DC4B38" w:rsidRDefault="00DC4B38" w:rsidP="001C56B9">
      <w:pPr>
        <w:pStyle w:val="ListParagraph"/>
      </w:pPr>
    </w:p>
    <w:p w14:paraId="7B90B2A5" w14:textId="4338787B" w:rsidR="007E77B1" w:rsidRDefault="00DC4B38" w:rsidP="001C56B9">
      <w:pPr>
        <w:pStyle w:val="ListParagraph"/>
      </w:pPr>
      <w:r>
        <w:t xml:space="preserve">Greg Price reported that as of </w:t>
      </w:r>
      <w:r w:rsidR="00CF675B">
        <w:t>September 30</w:t>
      </w:r>
      <w:r w:rsidR="0070347B">
        <w:t>, 2023</w:t>
      </w:r>
      <w:r>
        <w:t xml:space="preserve">, </w:t>
      </w:r>
      <w:r w:rsidR="005B08E7">
        <w:t>the f</w:t>
      </w:r>
      <w:r w:rsidR="0070347B">
        <w:t xml:space="preserve">und is at </w:t>
      </w:r>
      <w:r w:rsidR="00CF675B">
        <w:t>$341.4M</w:t>
      </w:r>
      <w:r w:rsidR="004E53BB">
        <w:t>.</w:t>
      </w:r>
      <w:r w:rsidR="00CF675B">
        <w:t xml:space="preserve">  Most</w:t>
      </w:r>
      <w:r w:rsidR="005B08E7">
        <w:t xml:space="preserve"> of the </w:t>
      </w:r>
      <w:r w:rsidR="00CF675B">
        <w:t xml:space="preserve">asset classes </w:t>
      </w:r>
      <w:r w:rsidR="005B08E7">
        <w:t xml:space="preserve">are in </w:t>
      </w:r>
      <w:r w:rsidR="00CF675B">
        <w:t xml:space="preserve">range.  </w:t>
      </w:r>
      <w:r w:rsidR="00CF675B">
        <w:br/>
      </w:r>
      <w:r w:rsidR="008470F6">
        <w:lastRenderedPageBreak/>
        <w:br/>
      </w:r>
      <w:r w:rsidR="002249E0">
        <w:t>Re</w:t>
      </w:r>
      <w:r w:rsidR="00075E75">
        <w:t xml:space="preserve">garding </w:t>
      </w:r>
      <w:r w:rsidR="002249E0">
        <w:t>the a</w:t>
      </w:r>
      <w:r w:rsidR="00FB760F">
        <w:t xml:space="preserve">llocation of Multi-Sector Credit, </w:t>
      </w:r>
      <w:proofErr w:type="spellStart"/>
      <w:r w:rsidR="002249E0">
        <w:t>Meketa</w:t>
      </w:r>
      <w:proofErr w:type="spellEnd"/>
      <w:r w:rsidR="002249E0">
        <w:t xml:space="preserve"> has </w:t>
      </w:r>
      <w:r w:rsidR="00FB760F">
        <w:t xml:space="preserve">been holding off on </w:t>
      </w:r>
      <w:r w:rsidR="008470F6">
        <w:t>High-</w:t>
      </w:r>
      <w:r w:rsidR="000F7CC8">
        <w:t>Yield</w:t>
      </w:r>
      <w:r w:rsidR="008470F6">
        <w:t xml:space="preserve"> and Emerging Market </w:t>
      </w:r>
      <w:r w:rsidR="00FB760F">
        <w:t xml:space="preserve">Bonds </w:t>
      </w:r>
      <w:proofErr w:type="gramStart"/>
      <w:r w:rsidR="00075E75">
        <w:t xml:space="preserve">in order </w:t>
      </w:r>
      <w:r w:rsidR="008470F6">
        <w:t>to</w:t>
      </w:r>
      <w:proofErr w:type="gramEnd"/>
      <w:r w:rsidR="008470F6">
        <w:t xml:space="preserve"> </w:t>
      </w:r>
      <w:r w:rsidR="00FB760F">
        <w:t>let the Multi</w:t>
      </w:r>
      <w:r w:rsidR="008470F6">
        <w:t>s</w:t>
      </w:r>
      <w:r w:rsidR="0070347B">
        <w:t>ector</w:t>
      </w:r>
      <w:r w:rsidR="00FB760F">
        <w:t xml:space="preserve"> Manage</w:t>
      </w:r>
      <w:r w:rsidR="008470F6">
        <w:t>r</w:t>
      </w:r>
      <w:r w:rsidR="00F74B73">
        <w:t>s</w:t>
      </w:r>
      <w:r w:rsidR="00FB760F">
        <w:t xml:space="preserve"> </w:t>
      </w:r>
      <w:r w:rsidR="00F74B73">
        <w:t xml:space="preserve">recommend </w:t>
      </w:r>
      <w:r w:rsidR="00FB760F">
        <w:t>the calls.</w:t>
      </w:r>
      <w:r w:rsidR="0070347B">
        <w:br/>
      </w:r>
      <w:r w:rsidR="0070347B">
        <w:br/>
        <w:t>Y</w:t>
      </w:r>
      <w:r w:rsidR="00A91607">
        <w:t>ear to date return th</w:t>
      </w:r>
      <w:r w:rsidR="00075E75">
        <w:t>r</w:t>
      </w:r>
      <w:r w:rsidR="00A91607">
        <w:t>ough September 30, 2023</w:t>
      </w:r>
      <w:r w:rsidR="0052001D">
        <w:t>,</w:t>
      </w:r>
      <w:r w:rsidR="0070347B">
        <w:t xml:space="preserve"> </w:t>
      </w:r>
      <w:r w:rsidR="007F259F">
        <w:t xml:space="preserve">is showing a </w:t>
      </w:r>
      <w:r w:rsidR="0070347B">
        <w:t xml:space="preserve">4.4% </w:t>
      </w:r>
      <w:r w:rsidR="00E85AA9">
        <w:t xml:space="preserve">net </w:t>
      </w:r>
      <w:r w:rsidR="0070347B">
        <w:t>return</w:t>
      </w:r>
      <w:r w:rsidR="00E85AA9">
        <w:t xml:space="preserve">. </w:t>
      </w:r>
      <w:r w:rsidR="0070347B">
        <w:t>Estimated thr</w:t>
      </w:r>
      <w:r w:rsidR="007F259F">
        <w:t>ough</w:t>
      </w:r>
      <w:r w:rsidR="0070347B">
        <w:t xml:space="preserve"> 11/16</w:t>
      </w:r>
      <w:r w:rsidR="007F259F">
        <w:t xml:space="preserve">, it is </w:t>
      </w:r>
      <w:r w:rsidR="0070347B">
        <w:t>6.55</w:t>
      </w:r>
      <w:r w:rsidR="00E85AA9">
        <w:t>%</w:t>
      </w:r>
      <w:r w:rsidR="008D7CE6">
        <w:t>.</w:t>
      </w:r>
      <w:r w:rsidR="00E85AA9">
        <w:t xml:space="preserve">  </w:t>
      </w:r>
      <w:r w:rsidR="00996103">
        <w:br/>
      </w:r>
      <w:r w:rsidR="00996103">
        <w:br/>
      </w:r>
      <w:r w:rsidR="00F71610">
        <w:t xml:space="preserve">Domestic Equity </w:t>
      </w:r>
      <w:r w:rsidR="00984818">
        <w:t xml:space="preserve">is up </w:t>
      </w:r>
      <w:r w:rsidR="00F71610">
        <w:t>19.2%</w:t>
      </w:r>
      <w:r w:rsidR="002B1860">
        <w:t>; d</w:t>
      </w:r>
      <w:r w:rsidR="00A629D6">
        <w:t xml:space="preserve">riven by the </w:t>
      </w:r>
      <w:r w:rsidR="002B1860">
        <w:t xml:space="preserve">magnificent </w:t>
      </w:r>
      <w:r w:rsidR="00A629D6">
        <w:t>7</w:t>
      </w:r>
      <w:r w:rsidR="002B1860">
        <w:t>.</w:t>
      </w:r>
      <w:r w:rsidR="00A629D6">
        <w:br/>
      </w:r>
      <w:r w:rsidR="005D3DFE">
        <w:t>Russell 100</w:t>
      </w:r>
      <w:r w:rsidR="00F7085B">
        <w:t>0</w:t>
      </w:r>
      <w:r w:rsidR="005D3DFE">
        <w:t xml:space="preserve"> has exposure to </w:t>
      </w:r>
      <w:r w:rsidR="00AE0DA5">
        <w:t>the magnificent 7.</w:t>
      </w:r>
      <w:r w:rsidR="00AE0DA5">
        <w:br/>
      </w:r>
      <w:r w:rsidR="001C56B9">
        <w:br/>
      </w:r>
      <w:r w:rsidR="006620CE">
        <w:t>Mid Cap 15.4% return for 1 year period.</w:t>
      </w:r>
      <w:r w:rsidR="002A1F54">
        <w:t xml:space="preserve">  Small cap Is 25.8%.</w:t>
      </w:r>
      <w:r w:rsidR="00E4357B">
        <w:br/>
      </w:r>
      <w:r w:rsidR="00E4357B">
        <w:br/>
      </w:r>
      <w:r w:rsidR="002671BB">
        <w:t xml:space="preserve">In response to </w:t>
      </w:r>
      <w:r w:rsidR="000A2163">
        <w:t xml:space="preserve">a </w:t>
      </w:r>
      <w:r w:rsidR="002671BB">
        <w:t xml:space="preserve">comment from one of the </w:t>
      </w:r>
      <w:r w:rsidR="00B97C02">
        <w:t>Trustees</w:t>
      </w:r>
      <w:r w:rsidR="002671BB">
        <w:t xml:space="preserve">, Mr. Beaudion noted that the reports are aggregate of </w:t>
      </w:r>
      <w:proofErr w:type="gramStart"/>
      <w:r w:rsidR="00B97C02">
        <w:t>all</w:t>
      </w:r>
      <w:r w:rsidR="002671BB">
        <w:t xml:space="preserve"> of</w:t>
      </w:r>
      <w:proofErr w:type="gramEnd"/>
      <w:r w:rsidR="002671BB">
        <w:t xml:space="preserve"> the </w:t>
      </w:r>
      <w:r w:rsidR="00B97C02">
        <w:t xml:space="preserve">managers of a certain section (i.e., </w:t>
      </w:r>
      <w:r w:rsidR="004F3884">
        <w:t>Emerging</w:t>
      </w:r>
      <w:r w:rsidR="00B97C02">
        <w:t xml:space="preserve"> Markets).</w:t>
      </w:r>
      <w:r w:rsidR="005940CE">
        <w:t xml:space="preserve"> </w:t>
      </w:r>
      <w:r w:rsidR="00601C5D">
        <w:br/>
      </w:r>
      <w:r w:rsidR="00601C5D">
        <w:br/>
      </w:r>
      <w:r w:rsidR="00724896" w:rsidRPr="003E27E6">
        <w:rPr>
          <w:i/>
          <w:iCs/>
        </w:rPr>
        <w:t>Mangers</w:t>
      </w:r>
      <w:r w:rsidR="006B7B6A" w:rsidRPr="003E27E6">
        <w:rPr>
          <w:i/>
          <w:iCs/>
        </w:rPr>
        <w:t xml:space="preserve"> Review:</w:t>
      </w:r>
      <w:r w:rsidR="00724896">
        <w:br/>
      </w:r>
      <w:r w:rsidR="006B7B6A">
        <w:br/>
      </w:r>
      <w:r w:rsidR="00724896">
        <w:t>Ernest</w:t>
      </w:r>
      <w:r w:rsidR="00A81353">
        <w:t xml:space="preserve"> </w:t>
      </w:r>
      <w:r w:rsidR="00842FEC">
        <w:t>–</w:t>
      </w:r>
      <w:r w:rsidR="00A81353">
        <w:t xml:space="preserve"> </w:t>
      </w:r>
      <w:r w:rsidR="00B1516F">
        <w:t xml:space="preserve">strong </w:t>
      </w:r>
      <w:r w:rsidR="00842FEC">
        <w:t>as o</w:t>
      </w:r>
      <w:r w:rsidR="00984818">
        <w:t>f</w:t>
      </w:r>
      <w:r w:rsidR="00842FEC">
        <w:t xml:space="preserve"> late</w:t>
      </w:r>
      <w:r w:rsidR="00B1516F">
        <w:t xml:space="preserve"> - </w:t>
      </w:r>
      <w:r w:rsidR="00842FEC">
        <w:t>ha</w:t>
      </w:r>
      <w:r w:rsidR="00B1516F">
        <w:t>s</w:t>
      </w:r>
      <w:r w:rsidR="00842FEC">
        <w:t xml:space="preserve"> done well over past few </w:t>
      </w:r>
      <w:r w:rsidR="002022E7">
        <w:t>years</w:t>
      </w:r>
      <w:r w:rsidR="00842FEC">
        <w:t>, but longer term has been more challenging.</w:t>
      </w:r>
      <w:r w:rsidR="00842FEC">
        <w:br/>
      </w:r>
    </w:p>
    <w:p w14:paraId="306D85A1" w14:textId="254BF214" w:rsidR="007E6C09" w:rsidRDefault="007E77B1" w:rsidP="001C56B9">
      <w:pPr>
        <w:pStyle w:val="ListParagraph"/>
      </w:pPr>
      <w:r>
        <w:t>Parametric</w:t>
      </w:r>
      <w:r w:rsidR="00984818">
        <w:t xml:space="preserve"> - The </w:t>
      </w:r>
      <w:r>
        <w:t xml:space="preserve">weight </w:t>
      </w:r>
      <w:r w:rsidR="007B6ABB">
        <w:t>restriction</w:t>
      </w:r>
      <w:r>
        <w:t xml:space="preserve"> </w:t>
      </w:r>
      <w:r w:rsidR="00E044E2">
        <w:t xml:space="preserve">on </w:t>
      </w:r>
      <w:r>
        <w:t>China</w:t>
      </w:r>
      <w:r w:rsidR="00421D69">
        <w:t xml:space="preserve"> really hurt them </w:t>
      </w:r>
      <w:r w:rsidR="00F7085B">
        <w:t>historically</w:t>
      </w:r>
      <w:r w:rsidR="00421D69">
        <w:t>, but no</w:t>
      </w:r>
      <w:r w:rsidR="00984818">
        <w:t>w</w:t>
      </w:r>
      <w:r w:rsidR="00421D69">
        <w:t xml:space="preserve"> it is helping them.  </w:t>
      </w:r>
      <w:r w:rsidR="00421D69">
        <w:br/>
      </w:r>
      <w:r w:rsidR="00421D69">
        <w:br/>
      </w:r>
      <w:r w:rsidR="00BC39E4">
        <w:t>D&amp;C has a lot of positive returns – up</w:t>
      </w:r>
      <w:r w:rsidR="00984818">
        <w:t xml:space="preserve"> </w:t>
      </w:r>
      <w:r w:rsidR="00BC39E4">
        <w:t xml:space="preserve">3% vs. the </w:t>
      </w:r>
      <w:r w:rsidR="002022E7">
        <w:t>aggregate</w:t>
      </w:r>
      <w:r w:rsidR="00BC39E4">
        <w:t xml:space="preserve"> of under 1%</w:t>
      </w:r>
      <w:r w:rsidR="00955DFC">
        <w:t>.</w:t>
      </w:r>
      <w:r w:rsidR="00354653">
        <w:br/>
      </w:r>
      <w:r w:rsidR="00354653">
        <w:br/>
        <w:t>Aristotle</w:t>
      </w:r>
      <w:r w:rsidR="002022E7">
        <w:t>’s</w:t>
      </w:r>
      <w:r w:rsidR="00354653">
        <w:t xml:space="preserve"> </w:t>
      </w:r>
      <w:r w:rsidR="002022E7">
        <w:t>underperformance</w:t>
      </w:r>
      <w:r w:rsidR="00354653">
        <w:t xml:space="preserve"> </w:t>
      </w:r>
      <w:r w:rsidR="00F7085B">
        <w:t xml:space="preserve">versus the Russell 1000 </w:t>
      </w:r>
      <w:r w:rsidR="00354653">
        <w:t>make</w:t>
      </w:r>
      <w:r w:rsidR="00F7085B">
        <w:t>s</w:t>
      </w:r>
      <w:r w:rsidR="00354653">
        <w:t xml:space="preserve"> sense – it was a risk</w:t>
      </w:r>
      <w:r w:rsidR="00F96DE6">
        <w:t>y</w:t>
      </w:r>
      <w:r w:rsidR="00354653">
        <w:t xml:space="preserve"> move </w:t>
      </w:r>
      <w:r w:rsidR="00F7085B">
        <w:t>away from the high</w:t>
      </w:r>
      <w:r w:rsidR="00F96DE6">
        <w:t>-</w:t>
      </w:r>
      <w:r w:rsidR="00F7085B">
        <w:t>priced growth stocks</w:t>
      </w:r>
      <w:r w:rsidR="00336B49">
        <w:t>,</w:t>
      </w:r>
      <w:r w:rsidR="00F7085B">
        <w:t xml:space="preserve"> </w:t>
      </w:r>
      <w:r w:rsidR="00354653">
        <w:t xml:space="preserve">and we </w:t>
      </w:r>
      <w:r w:rsidR="00553623">
        <w:t xml:space="preserve">now </w:t>
      </w:r>
      <w:r w:rsidR="00B5770E">
        <w:t xml:space="preserve">wait for them to turn it around.  </w:t>
      </w:r>
      <w:r w:rsidR="00C400B9">
        <w:br/>
      </w:r>
      <w:r w:rsidR="00C400B9">
        <w:br/>
        <w:t xml:space="preserve">Wellington </w:t>
      </w:r>
      <w:r w:rsidR="00FA79F7">
        <w:t>Opportunistic –</w:t>
      </w:r>
      <w:r w:rsidR="00C400B9">
        <w:t xml:space="preserve"> up 8%.</w:t>
      </w:r>
      <w:r w:rsidR="00BD170B">
        <w:br/>
      </w:r>
      <w:r w:rsidR="00BD170B">
        <w:br/>
        <w:t>Regarding the Capital calls with JLC and ISQ</w:t>
      </w:r>
      <w:r w:rsidR="00553623">
        <w:t xml:space="preserve">:  </w:t>
      </w:r>
      <w:r w:rsidR="00946ACB">
        <w:t xml:space="preserve">We’ve discussed the weakness in Real Estate and will plan to </w:t>
      </w:r>
      <w:r w:rsidR="00E516A5">
        <w:t>have JP Morgan present to the Trustee</w:t>
      </w:r>
      <w:r w:rsidR="00946ACB">
        <w:t>s</w:t>
      </w:r>
      <w:r w:rsidR="00E516A5">
        <w:t xml:space="preserve"> in 2Q 2024.</w:t>
      </w:r>
      <w:r w:rsidR="00571683">
        <w:br/>
      </w:r>
      <w:r w:rsidR="00571683">
        <w:br/>
      </w:r>
      <w:r w:rsidR="004F52A5">
        <w:t xml:space="preserve">In response to a </w:t>
      </w:r>
      <w:r w:rsidR="007B1F2D">
        <w:t>question</w:t>
      </w:r>
      <w:r w:rsidR="00571683">
        <w:t xml:space="preserve"> on Real Assets</w:t>
      </w:r>
      <w:r w:rsidR="004F52A5">
        <w:t xml:space="preserve">, Mr. </w:t>
      </w:r>
      <w:r w:rsidR="007727D1">
        <w:t>Beaudoin</w:t>
      </w:r>
      <w:r w:rsidR="004F52A5">
        <w:t xml:space="preserve"> noted </w:t>
      </w:r>
      <w:r w:rsidR="00634BAC">
        <w:t xml:space="preserve">that </w:t>
      </w:r>
      <w:r w:rsidR="00351CBC">
        <w:t>o</w:t>
      </w:r>
      <w:r w:rsidR="003E27E6">
        <w:t>n</w:t>
      </w:r>
      <w:r w:rsidR="00351CBC">
        <w:t xml:space="preserve"> page </w:t>
      </w:r>
      <w:r w:rsidR="00FA79F7">
        <w:t>52 the</w:t>
      </w:r>
      <w:r w:rsidR="00351CBC">
        <w:t xml:space="preserve"> vintage year of these fund</w:t>
      </w:r>
      <w:r w:rsidR="002F1613">
        <w:t>s</w:t>
      </w:r>
      <w:r w:rsidR="00351CBC">
        <w:t xml:space="preserve"> is not </w:t>
      </w:r>
      <w:r w:rsidR="007727D1">
        <w:t>necessarily</w:t>
      </w:r>
      <w:r w:rsidR="00351CBC">
        <w:t xml:space="preserve"> the same as when we invested.</w:t>
      </w:r>
      <w:r w:rsidR="009162D9">
        <w:t xml:space="preserve"> JLC and ISQ </w:t>
      </w:r>
      <w:r w:rsidR="00AC0182">
        <w:t xml:space="preserve">have </w:t>
      </w:r>
      <w:r w:rsidR="009162D9">
        <w:t xml:space="preserve">more of a </w:t>
      </w:r>
      <w:r w:rsidR="007B1F2D">
        <w:t>private</w:t>
      </w:r>
      <w:r w:rsidR="009162D9">
        <w:t xml:space="preserve"> equity </w:t>
      </w:r>
      <w:r w:rsidR="007727D1">
        <w:t>type</w:t>
      </w:r>
      <w:r w:rsidR="009162D9">
        <w:t xml:space="preserve"> of structure.</w:t>
      </w:r>
      <w:r w:rsidR="007B1F2D">
        <w:br/>
      </w:r>
    </w:p>
    <w:p w14:paraId="543A2DCE" w14:textId="0785F553" w:rsidR="00650B78" w:rsidRDefault="007E6C09" w:rsidP="001C56B9">
      <w:pPr>
        <w:pStyle w:val="ListParagraph"/>
      </w:pPr>
      <w:r>
        <w:t>Q:  When did they call the a</w:t>
      </w:r>
      <w:r w:rsidR="00650B78">
        <w:t>sset</w:t>
      </w:r>
      <w:r>
        <w:t xml:space="preserve">?  A:  </w:t>
      </w:r>
      <w:r w:rsidR="003E27E6">
        <w:t>I</w:t>
      </w:r>
      <w:r>
        <w:t>n 2020.</w:t>
      </w:r>
    </w:p>
    <w:p w14:paraId="0EEFBCEB" w14:textId="78E9FF3B" w:rsidR="007E6C09" w:rsidRDefault="007E6C09" w:rsidP="001C56B9">
      <w:pPr>
        <w:pStyle w:val="ListParagraph"/>
      </w:pPr>
      <w:r>
        <w:br/>
        <w:t xml:space="preserve">Q:  When was the JP Morgan decision made?  A: </w:t>
      </w:r>
      <w:r w:rsidR="003E27E6">
        <w:t>I</w:t>
      </w:r>
      <w:r>
        <w:t xml:space="preserve">n 2021.  The money </w:t>
      </w:r>
      <w:r w:rsidR="001E14A3">
        <w:t>wasn’t</w:t>
      </w:r>
      <w:r>
        <w:t xml:space="preserve"> </w:t>
      </w:r>
      <w:r w:rsidR="00FA79F7">
        <w:t>pulled</w:t>
      </w:r>
      <w:r>
        <w:t xml:space="preserve"> into J</w:t>
      </w:r>
      <w:r w:rsidR="00650B78">
        <w:t>P</w:t>
      </w:r>
      <w:r>
        <w:t xml:space="preserve"> </w:t>
      </w:r>
      <w:r w:rsidR="00650B78">
        <w:t>M</w:t>
      </w:r>
      <w:r>
        <w:t xml:space="preserve">organ with both at once, as opposed to capital calls, so there was a basis for JLC and ISQ.  </w:t>
      </w:r>
    </w:p>
    <w:p w14:paraId="31992545" w14:textId="75CD3FA0" w:rsidR="00021604" w:rsidRDefault="007B1F2D" w:rsidP="001C56B9">
      <w:pPr>
        <w:pStyle w:val="ListParagraph"/>
      </w:pPr>
      <w:r>
        <w:br/>
        <w:t xml:space="preserve">Comment:  It seems like there </w:t>
      </w:r>
      <w:r w:rsidR="009E6B11">
        <w:t>has been</w:t>
      </w:r>
      <w:r>
        <w:t xml:space="preserve"> better performance since we </w:t>
      </w:r>
      <w:r w:rsidR="007727D1">
        <w:t>switched</w:t>
      </w:r>
      <w:r>
        <w:t xml:space="preserve"> over than from other vintage years</w:t>
      </w:r>
      <w:r w:rsidR="00C72B78">
        <w:t xml:space="preserve"> </w:t>
      </w:r>
      <w:proofErr w:type="gramStart"/>
      <w:r w:rsidR="00C72B78">
        <w:t>with the exception of</w:t>
      </w:r>
      <w:proofErr w:type="gramEnd"/>
      <w:r w:rsidR="00C72B78">
        <w:t xml:space="preserve"> JP Morgan.  The takeaway is that </w:t>
      </w:r>
      <w:r w:rsidR="00A852B0">
        <w:t xml:space="preserve">perhaps some of the </w:t>
      </w:r>
      <w:r w:rsidR="00A852B0">
        <w:lastRenderedPageBreak/>
        <w:t>older vintage years should be questioned.</w:t>
      </w:r>
      <w:r w:rsidR="008C2FB3">
        <w:t xml:space="preserve">   We need to ask if we’re just comfortable with these names or should we look at what to take</w:t>
      </w:r>
      <w:r w:rsidR="007727D1">
        <w:t>.</w:t>
      </w:r>
      <w:r w:rsidR="008C2FB3">
        <w:t xml:space="preserve">  </w:t>
      </w:r>
      <w:r w:rsidR="0010046A">
        <w:t>S</w:t>
      </w:r>
      <w:r w:rsidR="00844856">
        <w:t xml:space="preserve">ince we’ve made changes, it seems the </w:t>
      </w:r>
      <w:r w:rsidR="008C2FB3">
        <w:t>performance has bee</w:t>
      </w:r>
      <w:r w:rsidR="005F6BE9">
        <w:t>n better.</w:t>
      </w:r>
      <w:r w:rsidR="00733F31">
        <w:br/>
      </w:r>
      <w:r w:rsidR="0012678D">
        <w:br/>
      </w:r>
      <w:r w:rsidR="00733F31">
        <w:t xml:space="preserve">Answer:  </w:t>
      </w:r>
      <w:r w:rsidR="001E4677">
        <w:t>So,</w:t>
      </w:r>
      <w:r w:rsidR="00733F31">
        <w:t xml:space="preserve"> if we look at </w:t>
      </w:r>
      <w:r w:rsidR="00E45333">
        <w:t xml:space="preserve">the last 3-5 </w:t>
      </w:r>
      <w:r w:rsidR="008A4380">
        <w:t>years</w:t>
      </w:r>
      <w:r w:rsidR="00E45333">
        <w:t xml:space="preserve">, it’s </w:t>
      </w:r>
      <w:r w:rsidR="008A4380">
        <w:t>i</w:t>
      </w:r>
      <w:r w:rsidR="00E45333">
        <w:t xml:space="preserve">n the </w:t>
      </w:r>
      <w:r w:rsidR="008A4380">
        <w:t>t</w:t>
      </w:r>
      <w:r w:rsidR="00E45333">
        <w:t xml:space="preserve">op third.  But it’s been taking longer to pull the </w:t>
      </w:r>
      <w:r w:rsidR="001970FF">
        <w:t>longer-</w:t>
      </w:r>
      <w:r w:rsidR="00E45333">
        <w:t>term numbers</w:t>
      </w:r>
      <w:r w:rsidR="00F7085B">
        <w:t xml:space="preserve"> up</w:t>
      </w:r>
      <w:r w:rsidR="00B95DA0">
        <w:t xml:space="preserve">, due to </w:t>
      </w:r>
      <w:r w:rsidR="00FE656E">
        <w:t xml:space="preserve">the </w:t>
      </w:r>
      <w:r w:rsidR="00B95DA0">
        <w:t>math behind portals and rating</w:t>
      </w:r>
      <w:r w:rsidR="00A94A5A">
        <w:t>s</w:t>
      </w:r>
      <w:r w:rsidR="00B95DA0">
        <w:t xml:space="preserve">.  </w:t>
      </w:r>
      <w:r w:rsidR="00D85B09">
        <w:br/>
      </w:r>
      <w:r w:rsidR="00D85B09">
        <w:br/>
        <w:t xml:space="preserve">We could </w:t>
      </w:r>
      <w:r w:rsidR="00D63351">
        <w:t xml:space="preserve">consider </w:t>
      </w:r>
      <w:r w:rsidR="00D85B09">
        <w:t xml:space="preserve">underwriting, for example, </w:t>
      </w:r>
      <w:r w:rsidR="0012678D">
        <w:t>T</w:t>
      </w:r>
      <w:r w:rsidR="00D85B09">
        <w:t>imes Square.  We kept them in the portfolio</w:t>
      </w:r>
      <w:r w:rsidR="00330E90">
        <w:t xml:space="preserve"> so that have more growth bias, </w:t>
      </w:r>
      <w:r w:rsidR="005562FD">
        <w:t xml:space="preserve">and </w:t>
      </w:r>
      <w:r w:rsidR="00330E90">
        <w:t>in the mid cap space we like growth</w:t>
      </w:r>
      <w:r w:rsidR="005562FD">
        <w:t>.  I</w:t>
      </w:r>
      <w:r w:rsidR="00330E90">
        <w:t xml:space="preserve">n the </w:t>
      </w:r>
      <w:r w:rsidR="006840D4">
        <w:t xml:space="preserve">large cap </w:t>
      </w:r>
      <w:proofErr w:type="gramStart"/>
      <w:r w:rsidR="006840D4">
        <w:t>space</w:t>
      </w:r>
      <w:proofErr w:type="gramEnd"/>
      <w:r w:rsidR="00B90EA5">
        <w:t xml:space="preserve"> we added that value </w:t>
      </w:r>
      <w:r w:rsidR="00BA6BE0">
        <w:t>to offset some of the growth bias.</w:t>
      </w:r>
      <w:r w:rsidR="008159E7">
        <w:t xml:space="preserve">  </w:t>
      </w:r>
      <w:r w:rsidR="005D20CA">
        <w:t>W</w:t>
      </w:r>
      <w:r w:rsidR="008159E7">
        <w:t xml:space="preserve">e </w:t>
      </w:r>
      <w:r w:rsidR="00484FC1">
        <w:t>hired</w:t>
      </w:r>
      <w:r w:rsidR="008159E7">
        <w:t xml:space="preserve"> </w:t>
      </w:r>
      <w:r w:rsidR="00836C78">
        <w:t xml:space="preserve">Kayne </w:t>
      </w:r>
      <w:r w:rsidR="008159E7">
        <w:t>when they were in the t</w:t>
      </w:r>
      <w:r w:rsidR="00484FC1">
        <w:t>op deci</w:t>
      </w:r>
      <w:r w:rsidR="00C936B2">
        <w:t>l</w:t>
      </w:r>
      <w:r w:rsidR="00484FC1">
        <w:t>e, then they fell</w:t>
      </w:r>
      <w:r w:rsidR="008708F6">
        <w:t>,</w:t>
      </w:r>
      <w:r w:rsidR="00484FC1">
        <w:t xml:space="preserve"> and now they are coming back</w:t>
      </w:r>
      <w:r w:rsidR="00954F93">
        <w:t xml:space="preserve"> to their top decile ways.</w:t>
      </w:r>
      <w:r w:rsidR="00642D5A">
        <w:br/>
      </w:r>
      <w:r w:rsidR="00642D5A">
        <w:br/>
        <w:t>Basically</w:t>
      </w:r>
      <w:r w:rsidR="008708F6">
        <w:t>,</w:t>
      </w:r>
      <w:r w:rsidR="00642D5A">
        <w:t xml:space="preserve"> if they are in the portfolio, that means </w:t>
      </w:r>
      <w:proofErr w:type="spellStart"/>
      <w:r w:rsidR="00642D5A">
        <w:t>Meketa</w:t>
      </w:r>
      <w:proofErr w:type="spellEnd"/>
      <w:r w:rsidR="00642D5A">
        <w:t xml:space="preserve"> is comfortable with them</w:t>
      </w:r>
      <w:r w:rsidR="00067395">
        <w:t>. W</w:t>
      </w:r>
      <w:r w:rsidR="00642D5A">
        <w:t>e know what t</w:t>
      </w:r>
      <w:r w:rsidR="00425A62">
        <w:t>hey do</w:t>
      </w:r>
      <w:r w:rsidR="00E92AF9">
        <w:t>.</w:t>
      </w:r>
      <w:r w:rsidR="00425A62">
        <w:t xml:space="preserve"> </w:t>
      </w:r>
      <w:r w:rsidR="00E92AF9">
        <w:t>W</w:t>
      </w:r>
      <w:r w:rsidR="00890DFE">
        <w:t xml:space="preserve">hile </w:t>
      </w:r>
      <w:r w:rsidR="00425A62">
        <w:t>they may not be our highest manager</w:t>
      </w:r>
      <w:r w:rsidR="00890DFE">
        <w:t>,</w:t>
      </w:r>
      <w:r w:rsidR="00425A62">
        <w:t xml:space="preserve"> we are looking at </w:t>
      </w:r>
      <w:r w:rsidR="00B17B87">
        <w:t xml:space="preserve">them </w:t>
      </w:r>
      <w:r w:rsidR="00425A62">
        <w:t>for the long-term.</w:t>
      </w:r>
    </w:p>
    <w:p w14:paraId="7BB92796" w14:textId="77777777" w:rsidR="00021604" w:rsidRDefault="00021604" w:rsidP="001C56B9">
      <w:pPr>
        <w:pStyle w:val="ListParagraph"/>
      </w:pPr>
    </w:p>
    <w:p w14:paraId="3123C6F2" w14:textId="7B4DB142" w:rsidR="00457E8F" w:rsidRDefault="00021604" w:rsidP="00021604">
      <w:pPr>
        <w:pStyle w:val="ListParagraph"/>
      </w:pPr>
      <w:r>
        <w:t>Most managers are doing what we want them to do—no big surprises.</w:t>
      </w:r>
      <w:r w:rsidR="00425A62">
        <w:br/>
      </w:r>
      <w:r w:rsidR="00425A62">
        <w:br/>
        <w:t xml:space="preserve">Comment:  </w:t>
      </w:r>
      <w:r w:rsidR="00DC5E6C">
        <w:t xml:space="preserve">Understood, </w:t>
      </w:r>
      <w:r w:rsidR="00425A62">
        <w:t xml:space="preserve">but as Trustees our job is to push </w:t>
      </w:r>
      <w:r w:rsidR="00DF3B28">
        <w:t xml:space="preserve">back on that a bit and say </w:t>
      </w:r>
      <w:r w:rsidR="00457E8F">
        <w:t xml:space="preserve">that even though </w:t>
      </w:r>
      <w:proofErr w:type="spellStart"/>
      <w:r w:rsidR="00457E8F">
        <w:t>Meketa</w:t>
      </w:r>
      <w:proofErr w:type="spellEnd"/>
      <w:r w:rsidR="00457E8F">
        <w:t xml:space="preserve"> may be comfortable, it </w:t>
      </w:r>
      <w:r w:rsidR="00DF3B28">
        <w:t>doesn’t always mean that we are.</w:t>
      </w:r>
      <w:r w:rsidR="00484FC1">
        <w:t xml:space="preserve">  </w:t>
      </w:r>
      <w:r w:rsidR="00231984">
        <w:br/>
      </w:r>
      <w:r w:rsidR="00231984">
        <w:br/>
        <w:t>Answer:  Very good point and well taken.</w:t>
      </w:r>
      <w:r>
        <w:br/>
      </w:r>
      <w:r>
        <w:br/>
      </w:r>
      <w:r w:rsidR="00457E8F">
        <w:t xml:space="preserve">There being no </w:t>
      </w:r>
      <w:r>
        <w:t xml:space="preserve">additional questions for Greg </w:t>
      </w:r>
      <w:r w:rsidR="003E50D2">
        <w:t xml:space="preserve">Price </w:t>
      </w:r>
      <w:r>
        <w:t>on the performance review</w:t>
      </w:r>
      <w:r w:rsidR="00C33763">
        <w:t>,</w:t>
      </w:r>
      <w:r w:rsidR="00457E8F">
        <w:t xml:space="preserve"> Mr. Price moved on to the </w:t>
      </w:r>
      <w:r>
        <w:t xml:space="preserve">Asset Allocation </w:t>
      </w:r>
      <w:r w:rsidR="00912D50">
        <w:t>Discussion</w:t>
      </w:r>
      <w:r w:rsidR="00457E8F">
        <w:t>.</w:t>
      </w:r>
    </w:p>
    <w:p w14:paraId="7E72AE45" w14:textId="77777777" w:rsidR="00457E8F" w:rsidRDefault="00457E8F" w:rsidP="00021604">
      <w:pPr>
        <w:pStyle w:val="ListParagraph"/>
      </w:pPr>
    </w:p>
    <w:p w14:paraId="791F17F6" w14:textId="190432A7" w:rsidR="007F7B64" w:rsidRDefault="00457E8F" w:rsidP="00021604">
      <w:pPr>
        <w:pStyle w:val="ListParagraph"/>
      </w:pPr>
      <w:r w:rsidRPr="00457E8F">
        <w:rPr>
          <w:i/>
          <w:iCs/>
        </w:rPr>
        <w:t>Asset Allocation:</w:t>
      </w:r>
      <w:r w:rsidR="00021604">
        <w:br/>
      </w:r>
      <w:r w:rsidR="00021604">
        <w:br/>
      </w:r>
      <w:r w:rsidR="00886781">
        <w:t xml:space="preserve">Question:  </w:t>
      </w:r>
      <w:r w:rsidR="00890DFE">
        <w:t>I</w:t>
      </w:r>
      <w:r w:rsidR="00886781">
        <w:t xml:space="preserve">s </w:t>
      </w:r>
      <w:r w:rsidR="00912D50">
        <w:t>the</w:t>
      </w:r>
      <w:r w:rsidR="00886781">
        <w:t xml:space="preserve"> reason we’re not </w:t>
      </w:r>
      <w:r w:rsidR="00912D50">
        <w:t xml:space="preserve">at asset allocation because we haven’t </w:t>
      </w:r>
      <w:r w:rsidR="00715E12">
        <w:t>funded the</w:t>
      </w:r>
      <w:r w:rsidR="00637449">
        <w:t xml:space="preserve"> allocation?  A:  Mainly</w:t>
      </w:r>
      <w:r w:rsidR="005D43EB">
        <w:t>,</w:t>
      </w:r>
      <w:r w:rsidR="00637449">
        <w:t xml:space="preserve"> yes.  </w:t>
      </w:r>
      <w:r w:rsidR="00963E2E">
        <w:t xml:space="preserve">We </w:t>
      </w:r>
      <w:r w:rsidR="00890DFE">
        <w:t>did not fill</w:t>
      </w:r>
      <w:r w:rsidR="00963E2E">
        <w:t xml:space="preserve"> certain buckets at the time the allocation was ma</w:t>
      </w:r>
      <w:r w:rsidR="005D43EB">
        <w:t>d</w:t>
      </w:r>
      <w:r w:rsidR="00963E2E">
        <w:t>e</w:t>
      </w:r>
      <w:r w:rsidR="00B1071D">
        <w:t xml:space="preserve"> </w:t>
      </w:r>
      <w:r w:rsidR="005D43EB">
        <w:t xml:space="preserve">because </w:t>
      </w:r>
      <w:r w:rsidR="00B1071D">
        <w:t>it takes time to build.</w:t>
      </w:r>
      <w:r w:rsidR="002B1912">
        <w:t xml:space="preserve">  We will get there in time</w:t>
      </w:r>
      <w:r w:rsidR="00397A72">
        <w:t>,</w:t>
      </w:r>
      <w:r w:rsidR="002B1912">
        <w:t xml:space="preserve"> and the </w:t>
      </w:r>
      <w:r w:rsidR="00DA7505">
        <w:t>fund</w:t>
      </w:r>
      <w:r w:rsidR="002B1912">
        <w:t xml:space="preserve"> ha</w:t>
      </w:r>
      <w:r w:rsidR="00DA7505">
        <w:t>s</w:t>
      </w:r>
      <w:r w:rsidR="002B1912">
        <w:t xml:space="preserve"> done a nice job so far.</w:t>
      </w:r>
      <w:r w:rsidR="00DA7505">
        <w:br/>
      </w:r>
      <w:r w:rsidR="00DA7505">
        <w:br/>
      </w:r>
      <w:r w:rsidR="00A53F39">
        <w:t xml:space="preserve">The Board was </w:t>
      </w:r>
      <w:r w:rsidR="00E702B3">
        <w:t>comfortable</w:t>
      </w:r>
      <w:r w:rsidR="00A53F39">
        <w:t xml:space="preserve"> with an aggressive stand and a greater allocation to emerging markets and international markets.</w:t>
      </w:r>
      <w:r w:rsidR="007E0F42">
        <w:t xml:space="preserve"> </w:t>
      </w:r>
      <w:r w:rsidR="009F41DA">
        <w:t>So,</w:t>
      </w:r>
      <w:r w:rsidR="007E0F42">
        <w:t xml:space="preserve"> when </w:t>
      </w:r>
      <w:proofErr w:type="spellStart"/>
      <w:r w:rsidR="007E0F42">
        <w:t>Meketa</w:t>
      </w:r>
      <w:proofErr w:type="spellEnd"/>
      <w:r w:rsidR="007E0F42">
        <w:t xml:space="preserve"> came on board, we kept some of these </w:t>
      </w:r>
      <w:r w:rsidR="000D0802">
        <w:t>b</w:t>
      </w:r>
      <w:r w:rsidR="007E0F42">
        <w:t xml:space="preserve">iases in the </w:t>
      </w:r>
      <w:r w:rsidR="00E702B3">
        <w:t>portfolio</w:t>
      </w:r>
      <w:r w:rsidR="007E0F42">
        <w:t xml:space="preserve">.  </w:t>
      </w:r>
      <w:r w:rsidR="008917CF">
        <w:t xml:space="preserve">We were ok with </w:t>
      </w:r>
      <w:r w:rsidR="00E702B3">
        <w:t>International</w:t>
      </w:r>
      <w:r w:rsidR="008917CF">
        <w:t xml:space="preserve"> and Emerging </w:t>
      </w:r>
      <w:r w:rsidR="00E702B3">
        <w:t>market</w:t>
      </w:r>
      <w:r w:rsidR="000D0802">
        <w:t>s</w:t>
      </w:r>
      <w:r w:rsidR="008917CF">
        <w:t xml:space="preserve"> because the price was </w:t>
      </w:r>
      <w:r w:rsidR="009F41DA">
        <w:t>right,</w:t>
      </w:r>
      <w:r w:rsidR="008917CF">
        <w:t xml:space="preserve"> and we think there’s value there.  </w:t>
      </w:r>
      <w:r w:rsidR="00F22C9E">
        <w:t xml:space="preserve">China hurt us this </w:t>
      </w:r>
      <w:r w:rsidR="001E14A3">
        <w:t>past</w:t>
      </w:r>
      <w:r w:rsidR="00F22C9E">
        <w:t xml:space="preserve"> year, but that heavier weight to those areas </w:t>
      </w:r>
      <w:r w:rsidR="000B20F6">
        <w:t xml:space="preserve">has </w:t>
      </w:r>
      <w:r w:rsidR="00F22C9E">
        <w:t>pulled down this allocation index relative to peers</w:t>
      </w:r>
      <w:r w:rsidR="000B0366">
        <w:t>.</w:t>
      </w:r>
      <w:r w:rsidR="00977157">
        <w:t xml:space="preserve"> In practice you have not allocated those full dollars to those areas</w:t>
      </w:r>
      <w:r w:rsidR="000173BD">
        <w:t>,</w:t>
      </w:r>
      <w:r w:rsidR="00977157">
        <w:t xml:space="preserve"> and that has helped your performance relative to the allocation.</w:t>
      </w:r>
      <w:r w:rsidR="00327040">
        <w:br/>
      </w:r>
      <w:r w:rsidR="00327040">
        <w:br/>
        <w:t>Q:  Can we see the attributions?  A:  Yes.</w:t>
      </w:r>
    </w:p>
    <w:p w14:paraId="0197911F" w14:textId="77777777" w:rsidR="007F7B64" w:rsidRDefault="007F7B64" w:rsidP="001C56B9">
      <w:pPr>
        <w:pStyle w:val="ListParagraph"/>
      </w:pPr>
    </w:p>
    <w:p w14:paraId="45A17024" w14:textId="0C3BF86F" w:rsidR="00A06BA4" w:rsidRDefault="00CC46FE" w:rsidP="001C56B9">
      <w:pPr>
        <w:pStyle w:val="ListParagraph"/>
      </w:pPr>
      <w:r>
        <w:t xml:space="preserve">The policy we have today is </w:t>
      </w:r>
      <w:r w:rsidR="00A9761F">
        <w:t>focusing</w:t>
      </w:r>
      <w:r>
        <w:t xml:space="preserve"> on a 7.5% return.  </w:t>
      </w:r>
      <w:r w:rsidR="00514CE2">
        <w:t>The target didn’t change</w:t>
      </w:r>
      <w:r>
        <w:t>, we changed the assumed</w:t>
      </w:r>
      <w:r w:rsidR="00DA3C2B">
        <w:t xml:space="preserve"> rate of return</w:t>
      </w:r>
      <w:r w:rsidR="00160BC3">
        <w:t>.</w:t>
      </w:r>
    </w:p>
    <w:p w14:paraId="06BFE68B" w14:textId="77777777" w:rsidR="00160BC3" w:rsidRDefault="00160BC3" w:rsidP="001C56B9">
      <w:pPr>
        <w:pStyle w:val="ListParagraph"/>
      </w:pPr>
    </w:p>
    <w:p w14:paraId="0737B745" w14:textId="20D3F75D" w:rsidR="00160BC3" w:rsidRDefault="00160BC3" w:rsidP="001C56B9">
      <w:pPr>
        <w:pStyle w:val="ListParagraph"/>
      </w:pPr>
      <w:proofErr w:type="spellStart"/>
      <w:r>
        <w:t>Meketa</w:t>
      </w:r>
      <w:proofErr w:type="spellEnd"/>
      <w:r>
        <w:t xml:space="preserve"> presented </w:t>
      </w:r>
      <w:r w:rsidR="00514CE2">
        <w:t>three</w:t>
      </w:r>
      <w:r>
        <w:t xml:space="preserve"> alternatives to the current policy allocation, targeting </w:t>
      </w:r>
      <w:r w:rsidR="005A69EE">
        <w:t>7</w:t>
      </w:r>
      <w:r w:rsidR="00066542">
        <w:t xml:space="preserve">%, </w:t>
      </w:r>
      <w:r w:rsidR="005A69EE">
        <w:t>7.</w:t>
      </w:r>
      <w:r w:rsidR="007F4A14">
        <w:t>75</w:t>
      </w:r>
      <w:r w:rsidR="00CE14A1">
        <w:t>%</w:t>
      </w:r>
      <w:r w:rsidR="00066542">
        <w:t>,</w:t>
      </w:r>
      <w:r w:rsidR="005A69EE">
        <w:t xml:space="preserve"> and </w:t>
      </w:r>
      <w:r w:rsidR="007F4A14">
        <w:t>10</w:t>
      </w:r>
      <w:r w:rsidR="00CE14A1">
        <w:t>%</w:t>
      </w:r>
      <w:r w:rsidR="007F4A14">
        <w:t xml:space="preserve"> (risk </w:t>
      </w:r>
      <w:r w:rsidR="001E14A3">
        <w:t>mitigating</w:t>
      </w:r>
      <w:r w:rsidR="007F4A14">
        <w:t xml:space="preserve"> </w:t>
      </w:r>
      <w:r w:rsidR="009F1B92">
        <w:t>strateg</w:t>
      </w:r>
      <w:r w:rsidR="009862CC">
        <w:t>y</w:t>
      </w:r>
      <w:r w:rsidR="00CE14A1">
        <w:t>)</w:t>
      </w:r>
      <w:r w:rsidR="007F4A14">
        <w:t>.</w:t>
      </w:r>
    </w:p>
    <w:p w14:paraId="140201B0" w14:textId="77777777" w:rsidR="00A06BA4" w:rsidRDefault="00A06BA4" w:rsidP="001C56B9">
      <w:pPr>
        <w:pStyle w:val="ListParagraph"/>
      </w:pPr>
    </w:p>
    <w:p w14:paraId="444B4AD7" w14:textId="7EC56800" w:rsidR="003531F9" w:rsidRDefault="00CE14A1" w:rsidP="001C56B9">
      <w:pPr>
        <w:pStyle w:val="ListParagraph"/>
      </w:pPr>
      <w:r>
        <w:t xml:space="preserve">If </w:t>
      </w:r>
      <w:r w:rsidR="009862CC">
        <w:t>the Trustee</w:t>
      </w:r>
      <w:r w:rsidR="00E50D0A">
        <w:t>s</w:t>
      </w:r>
      <w:r w:rsidR="009862CC">
        <w:t xml:space="preserve"> are</w:t>
      </w:r>
      <w:r>
        <w:t xml:space="preserve"> considering going with </w:t>
      </w:r>
      <w:r w:rsidR="007F4A14">
        <w:t xml:space="preserve">the </w:t>
      </w:r>
      <w:r w:rsidR="009F1B92">
        <w:t>risk</w:t>
      </w:r>
      <w:r w:rsidR="007F4A14">
        <w:t xml:space="preserve"> mitigation strategy, </w:t>
      </w:r>
      <w:r>
        <w:t>M</w:t>
      </w:r>
      <w:r w:rsidR="007F4A14">
        <w:t xml:space="preserve">r. Beaudoin </w:t>
      </w:r>
      <w:r w:rsidR="009F1B92">
        <w:t>recommend</w:t>
      </w:r>
      <w:r>
        <w:t>s</w:t>
      </w:r>
      <w:r w:rsidR="007F4A14">
        <w:t xml:space="preserve"> </w:t>
      </w:r>
      <w:r w:rsidR="009F1B92">
        <w:t>bringing</w:t>
      </w:r>
      <w:r w:rsidR="00A06BA4">
        <w:t xml:space="preserve"> in </w:t>
      </w:r>
      <w:r>
        <w:t xml:space="preserve">a </w:t>
      </w:r>
      <w:proofErr w:type="spellStart"/>
      <w:r w:rsidR="00A06BA4">
        <w:t>Meketa</w:t>
      </w:r>
      <w:proofErr w:type="spellEnd"/>
      <w:r w:rsidR="00A06BA4">
        <w:t xml:space="preserve"> expert </w:t>
      </w:r>
      <w:r w:rsidR="007F4A14">
        <w:t xml:space="preserve">to </w:t>
      </w:r>
      <w:r w:rsidR="009F1B92">
        <w:t>discuss</w:t>
      </w:r>
      <w:r w:rsidR="007F4A14">
        <w:t xml:space="preserve"> how you </w:t>
      </w:r>
      <w:r w:rsidR="008C350A">
        <w:t>g</w:t>
      </w:r>
      <w:r w:rsidR="00F35547">
        <w:t>o</w:t>
      </w:r>
      <w:r w:rsidR="008C350A">
        <w:t>t here</w:t>
      </w:r>
      <w:r w:rsidR="00F35547">
        <w:t xml:space="preserve"> and why </w:t>
      </w:r>
      <w:r w:rsidR="008C350A">
        <w:t>and where you want to go.</w:t>
      </w:r>
      <w:r w:rsidR="005826B3">
        <w:br/>
      </w:r>
      <w:r w:rsidR="005826B3">
        <w:br/>
        <w:t xml:space="preserve">In scenarios 1 and 2, </w:t>
      </w:r>
      <w:r w:rsidR="009F1B92">
        <w:t>you’ll</w:t>
      </w:r>
      <w:r w:rsidR="005826B3">
        <w:t xml:space="preserve"> see growth equity from 62% to 34% or 48%</w:t>
      </w:r>
      <w:r w:rsidR="00E27A2D">
        <w:t xml:space="preserve"> and Bonds going from 17% to 50% and 36%</w:t>
      </w:r>
      <w:r w:rsidR="00C820C9">
        <w:t xml:space="preserve"> and in exchange you’ll reduce developed market equit</w:t>
      </w:r>
      <w:r w:rsidR="00713F41">
        <w:t>y from 16</w:t>
      </w:r>
      <w:r w:rsidR="00067D69">
        <w:t>%</w:t>
      </w:r>
      <w:r w:rsidR="00713F41">
        <w:t xml:space="preserve"> to 8% and </w:t>
      </w:r>
      <w:r w:rsidR="009F1B92">
        <w:t>Emerging</w:t>
      </w:r>
      <w:r w:rsidR="00713F41">
        <w:t xml:space="preserve"> Market from 15</w:t>
      </w:r>
      <w:r w:rsidR="00067D69">
        <w:t>%</w:t>
      </w:r>
      <w:r w:rsidR="00713F41">
        <w:t xml:space="preserve"> to 8% and 11%</w:t>
      </w:r>
      <w:r w:rsidR="00E27A2D">
        <w:t>.</w:t>
      </w:r>
      <w:r w:rsidR="001E56D7">
        <w:t xml:space="preserve">  The probability </w:t>
      </w:r>
      <w:r w:rsidR="008326FC">
        <w:t>o</w:t>
      </w:r>
      <w:r w:rsidR="001E56D7">
        <w:t>f hitting 6% over the next 20 years i</w:t>
      </w:r>
      <w:r w:rsidR="00EC1071">
        <w:t>s</w:t>
      </w:r>
      <w:r w:rsidR="001E56D7">
        <w:t xml:space="preserve"> about 70% </w:t>
      </w:r>
      <w:r w:rsidR="00EC1071">
        <w:t>f</w:t>
      </w:r>
      <w:r w:rsidR="001E56D7">
        <w:t>or all the allocations discussed here.</w:t>
      </w:r>
      <w:r w:rsidR="00D9651E">
        <w:br/>
      </w:r>
      <w:r w:rsidR="00D9651E">
        <w:br/>
        <w:t>These suggestions are provided as a starting point for discussions.</w:t>
      </w:r>
      <w:r w:rsidR="00D9651E">
        <w:br/>
      </w:r>
      <w:r w:rsidR="00D9651E">
        <w:br/>
        <w:t xml:space="preserve">Pages 58 - </w:t>
      </w:r>
      <w:r w:rsidR="00FB3317">
        <w:t>60</w:t>
      </w:r>
      <w:r w:rsidR="00D9651E">
        <w:t xml:space="preserve">  show some “what if” scenarios.</w:t>
      </w:r>
      <w:r w:rsidR="006A0A1C">
        <w:br/>
      </w:r>
      <w:r w:rsidR="006A0A1C">
        <w:br/>
        <w:t>Greg Price came back to say all three suggested allocation</w:t>
      </w:r>
      <w:r w:rsidR="008F6941">
        <w:t xml:space="preserve">s are built around less volatility, </w:t>
      </w:r>
      <w:r w:rsidR="00BC68C0">
        <w:t>even</w:t>
      </w:r>
      <w:r w:rsidR="008F6941">
        <w:t xml:space="preserve"> if </w:t>
      </w:r>
      <w:r w:rsidR="00BC68C0">
        <w:t>it</w:t>
      </w:r>
      <w:r w:rsidR="008F6941">
        <w:t xml:space="preserve"> means a little less return.</w:t>
      </w:r>
      <w:r w:rsidR="00BC68C0">
        <w:br/>
      </w:r>
      <w:r w:rsidR="00BC68C0">
        <w:br/>
        <w:t>Keith</w:t>
      </w:r>
      <w:r w:rsidR="00853981">
        <w:t xml:space="preserve"> Beaudion</w:t>
      </w:r>
      <w:r w:rsidR="00BC68C0">
        <w:t xml:space="preserve"> aske</w:t>
      </w:r>
      <w:r w:rsidR="003531F9">
        <w:t>d the Trustees to think about:</w:t>
      </w:r>
    </w:p>
    <w:p w14:paraId="17FD43C2" w14:textId="77777777" w:rsidR="003531F9" w:rsidRDefault="003531F9" w:rsidP="001C56B9">
      <w:pPr>
        <w:pStyle w:val="ListParagraph"/>
      </w:pPr>
    </w:p>
    <w:p w14:paraId="7033D2CD" w14:textId="77777777" w:rsidR="00FA7D36" w:rsidRDefault="003531F9" w:rsidP="00FA7D36">
      <w:pPr>
        <w:pStyle w:val="ListParagraph"/>
        <w:numPr>
          <w:ilvl w:val="0"/>
          <w:numId w:val="13"/>
        </w:numPr>
      </w:pPr>
      <w:r>
        <w:t>What are you</w:t>
      </w:r>
      <w:r w:rsidR="00DD6B79">
        <w:t>r</w:t>
      </w:r>
      <w:r>
        <w:t xml:space="preserve"> thoughts on risk and return</w:t>
      </w:r>
      <w:r w:rsidR="00FA7D36">
        <w:t>?</w:t>
      </w:r>
    </w:p>
    <w:p w14:paraId="7988C7AB" w14:textId="77777777" w:rsidR="00FA7D36" w:rsidRDefault="00347BBD" w:rsidP="00FA7D36">
      <w:pPr>
        <w:pStyle w:val="ListParagraph"/>
        <w:numPr>
          <w:ilvl w:val="0"/>
          <w:numId w:val="13"/>
        </w:numPr>
      </w:pPr>
      <w:r>
        <w:t xml:space="preserve">If we dial it back, what </w:t>
      </w:r>
      <w:r w:rsidR="00683D32">
        <w:t>do you think about the allocation of RMS?</w:t>
      </w:r>
    </w:p>
    <w:p w14:paraId="7F053C24" w14:textId="17F3763D" w:rsidR="00FF1F89" w:rsidRDefault="004A0E9B" w:rsidP="00111424">
      <w:pPr>
        <w:ind w:left="765"/>
      </w:pPr>
      <w:r>
        <w:t xml:space="preserve">Question:  What’s </w:t>
      </w:r>
      <w:r w:rsidR="009F1B92">
        <w:t>your</w:t>
      </w:r>
      <w:r>
        <w:t xml:space="preserve"> recommendation?  A:  </w:t>
      </w:r>
      <w:proofErr w:type="spellStart"/>
      <w:r w:rsidR="00853981">
        <w:t>Meketa</w:t>
      </w:r>
      <w:proofErr w:type="spellEnd"/>
      <w:r w:rsidR="00853981">
        <w:t xml:space="preserve"> likes</w:t>
      </w:r>
      <w:r>
        <w:t xml:space="preserve"> </w:t>
      </w:r>
      <w:r w:rsidR="005347D8">
        <w:t>RMS</w:t>
      </w:r>
      <w:r>
        <w:t>.  If you want to hear more about it, we should have one of our specialists come in the discuss.</w:t>
      </w:r>
      <w:r w:rsidR="0060192C">
        <w:br/>
      </w:r>
      <w:r w:rsidR="0060192C">
        <w:br/>
        <w:t xml:space="preserve">In answer to a comment, Mr. </w:t>
      </w:r>
      <w:r w:rsidR="009F1B92">
        <w:t>Beaudoin</w:t>
      </w:r>
      <w:r w:rsidR="0060192C">
        <w:t xml:space="preserve"> noted that a lot of the pension funds don’t have the same level of risk </w:t>
      </w:r>
      <w:r w:rsidR="00E55D0F">
        <w:t>a</w:t>
      </w:r>
      <w:r w:rsidR="0060192C">
        <w:t xml:space="preserve"> corporation might have.</w:t>
      </w:r>
      <w:r w:rsidR="00311F46">
        <w:t xml:space="preserve">  </w:t>
      </w:r>
      <w:r w:rsidR="00311F46">
        <w:br/>
      </w:r>
      <w:r w:rsidR="00311F46">
        <w:br/>
        <w:t xml:space="preserve">Q:  What is </w:t>
      </w:r>
      <w:r w:rsidR="00E55D0F">
        <w:t>our</w:t>
      </w:r>
      <w:r w:rsidR="00311F46">
        <w:t xml:space="preserve"> </w:t>
      </w:r>
      <w:r w:rsidR="009F1B92">
        <w:t>requirement</w:t>
      </w:r>
      <w:r w:rsidR="00376DB6">
        <w:t xml:space="preserve"> according to the law</w:t>
      </w:r>
      <w:r w:rsidR="00271B6D">
        <w:t>?  A:</w:t>
      </w:r>
      <w:r w:rsidR="00376DB6">
        <w:t xml:space="preserve">  We have a state </w:t>
      </w:r>
      <w:r w:rsidR="003C7D51">
        <w:t>requirement</w:t>
      </w:r>
      <w:r w:rsidR="00376DB6">
        <w:t xml:space="preserve"> to fund a certain percentage over 30 years</w:t>
      </w:r>
      <w:r w:rsidR="00F328D0">
        <w:t xml:space="preserve"> to get to 90%.</w:t>
      </w:r>
      <w:r w:rsidR="00F522BC">
        <w:br/>
      </w:r>
      <w:r w:rsidR="00F522BC">
        <w:br/>
      </w:r>
      <w:r w:rsidR="00E86842">
        <w:t>S</w:t>
      </w:r>
      <w:r w:rsidR="00E55D0F">
        <w:t>o,</w:t>
      </w:r>
      <w:r w:rsidR="00F522BC">
        <w:t xml:space="preserve"> if </w:t>
      </w:r>
      <w:r w:rsidR="009F41DA">
        <w:t>we’re</w:t>
      </w:r>
      <w:r w:rsidR="00F522BC">
        <w:t xml:space="preserve"> going to go </w:t>
      </w:r>
      <w:r w:rsidR="005A7781">
        <w:t>different</w:t>
      </w:r>
      <w:r w:rsidR="00E86842">
        <w:t>, t</w:t>
      </w:r>
      <w:r w:rsidR="005A7781">
        <w:t xml:space="preserve">he difference is that we have an instructional LDI </w:t>
      </w:r>
      <w:r w:rsidR="009F1B92">
        <w:t>strategy</w:t>
      </w:r>
      <w:r w:rsidR="005A7781">
        <w:t xml:space="preserve"> that</w:t>
      </w:r>
      <w:r w:rsidR="00B2030A">
        <w:t>’</w:t>
      </w:r>
      <w:r w:rsidR="005A7781">
        <w:t>s making 2-3</w:t>
      </w:r>
      <w:r w:rsidR="00A75690">
        <w:t>%</w:t>
      </w:r>
      <w:r w:rsidR="00E05E04">
        <w:t xml:space="preserve"> of the</w:t>
      </w:r>
      <w:r w:rsidR="00A75690">
        <w:t xml:space="preserve"> funded status </w:t>
      </w:r>
      <w:r w:rsidR="005207E3">
        <w:t>and can</w:t>
      </w:r>
      <w:r w:rsidR="00A75690">
        <w:t xml:space="preserve"> drive us 10 basis point</w:t>
      </w:r>
      <w:r w:rsidR="00262788">
        <w:t>s</w:t>
      </w:r>
      <w:r w:rsidR="00580016">
        <w:t>,</w:t>
      </w:r>
      <w:r w:rsidR="00262788">
        <w:t xml:space="preserve"> </w:t>
      </w:r>
      <w:r w:rsidR="009F41DA">
        <w:t xml:space="preserve">and in a </w:t>
      </w:r>
      <w:proofErr w:type="gramStart"/>
      <w:r w:rsidR="009F41DA">
        <w:t>market</w:t>
      </w:r>
      <w:proofErr w:type="gramEnd"/>
      <w:r w:rsidR="00262788">
        <w:t xml:space="preserve"> that’s going down 7%, </w:t>
      </w:r>
      <w:r w:rsidR="00DA6F96">
        <w:t xml:space="preserve">it’s designed for that.  But in a </w:t>
      </w:r>
      <w:r w:rsidR="00E55D0F">
        <w:t>market,</w:t>
      </w:r>
      <w:r w:rsidR="00DA6F96">
        <w:t xml:space="preserve"> that’s going gangbusters, you </w:t>
      </w:r>
      <w:r w:rsidR="00E55D0F">
        <w:t>won’t</w:t>
      </w:r>
      <w:r w:rsidR="00DA6F96">
        <w:t xml:space="preserve"> have those return</w:t>
      </w:r>
      <w:r w:rsidR="00B2030A">
        <w:t>s</w:t>
      </w:r>
      <w:r w:rsidR="00DA6F96">
        <w:t xml:space="preserve"> and they will be capped.</w:t>
      </w:r>
      <w:r w:rsidR="004953CC">
        <w:t xml:space="preserve">  </w:t>
      </w:r>
      <w:r w:rsidR="007A7A82">
        <w:t>L</w:t>
      </w:r>
      <w:r w:rsidR="004953CC">
        <w:t xml:space="preserve">et’s get smart and consider it and </w:t>
      </w:r>
      <w:r w:rsidR="00E650F0">
        <w:t xml:space="preserve">along with an </w:t>
      </w:r>
      <w:r w:rsidR="00A80314">
        <w:t xml:space="preserve">RMS </w:t>
      </w:r>
      <w:r w:rsidR="00E650F0">
        <w:t>as an option</w:t>
      </w:r>
      <w:r w:rsidR="00290226">
        <w:t>.</w:t>
      </w:r>
      <w:r w:rsidR="00743156">
        <w:br/>
      </w:r>
      <w:r w:rsidR="00347BBD">
        <w:br/>
      </w:r>
      <w:r w:rsidR="004E4FB5">
        <w:t xml:space="preserve">Q:  </w:t>
      </w:r>
      <w:r w:rsidR="00B854CF">
        <w:t xml:space="preserve">Current policy is focusing on a 7.5% return, correct?  A:  Yes. </w:t>
      </w:r>
      <w:r w:rsidR="004469D0">
        <w:t xml:space="preserve">The suggestions </w:t>
      </w:r>
      <w:r w:rsidR="004F505F">
        <w:t>were</w:t>
      </w:r>
      <w:r w:rsidR="004469D0">
        <w:t xml:space="preserve"> to see where the trustees </w:t>
      </w:r>
      <w:r w:rsidR="00ED0C24">
        <w:t>are</w:t>
      </w:r>
      <w:r w:rsidR="004469D0">
        <w:t xml:space="preserve"> in terms for </w:t>
      </w:r>
      <w:r w:rsidR="004E57B9">
        <w:t>appetite</w:t>
      </w:r>
      <w:r w:rsidR="004469D0">
        <w:t xml:space="preserve"> for aggressive</w:t>
      </w:r>
      <w:r w:rsidR="00E05E04">
        <w:t>ness</w:t>
      </w:r>
      <w:r w:rsidR="004469D0">
        <w:t>.  We’re here to take direction from you.</w:t>
      </w:r>
      <w:r w:rsidR="004E57B9">
        <w:t xml:space="preserve">  </w:t>
      </w:r>
      <w:r w:rsidR="00111424">
        <w:br/>
      </w:r>
      <w:r w:rsidR="00111424">
        <w:br/>
      </w:r>
      <w:r w:rsidR="004E57B9">
        <w:t xml:space="preserve">Q:  </w:t>
      </w:r>
      <w:r w:rsidR="00FA71EB">
        <w:t>S</w:t>
      </w:r>
      <w:r w:rsidR="00E55D0F">
        <w:t>o,</w:t>
      </w:r>
      <w:r w:rsidR="004E57B9">
        <w:t xml:space="preserve"> </w:t>
      </w:r>
      <w:r w:rsidR="004F505F">
        <w:t xml:space="preserve">if there are </w:t>
      </w:r>
      <w:r w:rsidR="004E57B9">
        <w:t xml:space="preserve">no big hits, </w:t>
      </w:r>
      <w:r w:rsidR="004545F6">
        <w:t xml:space="preserve">we smooth over 5 years - </w:t>
      </w:r>
      <w:r w:rsidR="004E57B9">
        <w:t>up or down, just steady and that helps with the contributions.</w:t>
      </w:r>
      <w:r w:rsidR="004545F6">
        <w:br/>
      </w:r>
      <w:r w:rsidR="004545F6">
        <w:lastRenderedPageBreak/>
        <w:br/>
      </w:r>
      <w:r w:rsidR="00111424">
        <w:t>But, a</w:t>
      </w:r>
      <w:r w:rsidR="004545F6">
        <w:t>s our 30</w:t>
      </w:r>
      <w:r w:rsidR="00FF07FB">
        <w:t xml:space="preserve">-year funding mandate </w:t>
      </w:r>
      <w:r w:rsidR="004545F6">
        <w:t xml:space="preserve">horizon shrinks, that </w:t>
      </w:r>
      <w:r w:rsidR="00FA71EB">
        <w:t>v</w:t>
      </w:r>
      <w:r w:rsidR="00F25F96">
        <w:t xml:space="preserve">olatility </w:t>
      </w:r>
      <w:r w:rsidR="00FF07FB">
        <w:t xml:space="preserve">will start to creep up, correct?  </w:t>
      </w:r>
      <w:r w:rsidR="00F76EFC">
        <w:t xml:space="preserve">A:  Yes, all of this is to be considered when </w:t>
      </w:r>
      <w:proofErr w:type="gramStart"/>
      <w:r w:rsidR="00F76EFC">
        <w:t>making a decision</w:t>
      </w:r>
      <w:proofErr w:type="gramEnd"/>
      <w:r w:rsidR="00F76EFC">
        <w:t>.</w:t>
      </w:r>
      <w:r w:rsidR="00EE7DCE">
        <w:t xml:space="preserve">  The recommendations are not set in stone, it is very fluid.</w:t>
      </w:r>
      <w:r w:rsidR="00C92C88">
        <w:t xml:space="preserve">  It’s about your </w:t>
      </w:r>
      <w:r w:rsidR="00DD1778">
        <w:t>comfort</w:t>
      </w:r>
      <w:r w:rsidR="00C92C88">
        <w:t xml:space="preserve"> level.</w:t>
      </w:r>
      <w:r w:rsidR="00DD1778">
        <w:br/>
      </w:r>
      <w:r w:rsidR="00DD1778">
        <w:br/>
      </w:r>
      <w:r w:rsidR="00E85E92">
        <w:t>Q</w:t>
      </w:r>
      <w:r w:rsidR="00DD1778">
        <w:t xml:space="preserve">: </w:t>
      </w:r>
      <w:proofErr w:type="gramStart"/>
      <w:r w:rsidR="00DD1778">
        <w:t>In order to</w:t>
      </w:r>
      <w:proofErr w:type="gramEnd"/>
      <w:r w:rsidR="00DD1778">
        <w:t xml:space="preserve"> have a complete conversation, would be beneficial to hear from the RMS and the LDI folks</w:t>
      </w:r>
      <w:r w:rsidR="00E85E92">
        <w:t>?</w:t>
      </w:r>
      <w:r w:rsidR="0091643B">
        <w:t xml:space="preserve">  A:  </w:t>
      </w:r>
      <w:r w:rsidR="00E85E92">
        <w:t>Yes, it m</w:t>
      </w:r>
      <w:r w:rsidR="0091643B">
        <w:t xml:space="preserve">akes sense </w:t>
      </w:r>
      <w:r w:rsidR="00E55D0F">
        <w:t>to get</w:t>
      </w:r>
      <w:r w:rsidR="0091643B">
        <w:t xml:space="preserve"> that scheduled.</w:t>
      </w:r>
      <w:r w:rsidR="006B1448">
        <w:t xml:space="preserve">  Consider an LDI for the longer term, perhaps.</w:t>
      </w:r>
      <w:r w:rsidR="003C7B57">
        <w:br/>
      </w:r>
      <w:r w:rsidR="003C7B57">
        <w:br/>
      </w:r>
      <w:r w:rsidR="00813FB5">
        <w:t xml:space="preserve">Discussion:  </w:t>
      </w:r>
      <w:r w:rsidR="00733E07">
        <w:t xml:space="preserve">We need to start having the conversation to talk about </w:t>
      </w:r>
      <w:r w:rsidR="00965377">
        <w:t>succession</w:t>
      </w:r>
      <w:r w:rsidR="00733E07">
        <w:t xml:space="preserve"> planning and making sure the fund is fully funded for new employees 20 years from now.</w:t>
      </w:r>
      <w:r w:rsidR="0082170D">
        <w:t xml:space="preserve"> </w:t>
      </w:r>
      <w:r w:rsidR="004B2A69">
        <w:t xml:space="preserve"> </w:t>
      </w:r>
      <w:r w:rsidR="00813FB5">
        <w:t>So, l</w:t>
      </w:r>
      <w:r w:rsidR="004B2A69">
        <w:t xml:space="preserve">et’s start the </w:t>
      </w:r>
      <w:r w:rsidR="00965377">
        <w:t>conversation</w:t>
      </w:r>
      <w:r w:rsidR="004B2A69">
        <w:t xml:space="preserve"> now, rather </w:t>
      </w:r>
      <w:r w:rsidR="00E55D0F">
        <w:t>than</w:t>
      </w:r>
      <w:r w:rsidR="004B2A69">
        <w:t xml:space="preserve"> 3-4 years down the road.</w:t>
      </w:r>
      <w:r w:rsidR="00994EBC">
        <w:t xml:space="preserve">  We need to think about what we want institutionally so it rests with the Trustees, not </w:t>
      </w:r>
      <w:proofErr w:type="spellStart"/>
      <w:r w:rsidR="00994EBC">
        <w:t>Meketa</w:t>
      </w:r>
      <w:proofErr w:type="spellEnd"/>
      <w:r w:rsidR="00994EBC">
        <w:t>.</w:t>
      </w:r>
      <w:r w:rsidR="007F0099">
        <w:t xml:space="preserve">  Whether that means RMS or LDI, let’s start making policies for the future </w:t>
      </w:r>
      <w:r w:rsidR="00393306">
        <w:t>Trustees to use as a roadmap.</w:t>
      </w:r>
      <w:r w:rsidR="00216AD0">
        <w:br/>
      </w:r>
      <w:r w:rsidR="00216AD0">
        <w:br/>
      </w:r>
      <w:r w:rsidR="002A4C83">
        <w:t xml:space="preserve">Q:  </w:t>
      </w:r>
      <w:r w:rsidR="00764945">
        <w:t xml:space="preserve">So, do we want an RSM and LDI </w:t>
      </w:r>
      <w:r w:rsidR="002A4C83">
        <w:t>expert at next meeting?  A:  Yes, along with JP Morgan.</w:t>
      </w:r>
      <w:r w:rsidR="00377262">
        <w:t xml:space="preserve">  </w:t>
      </w:r>
      <w:r w:rsidR="000A0631">
        <w:br/>
      </w:r>
      <w:r w:rsidR="00111424">
        <w:br/>
        <w:t>In answer to a question from the Trustees, it was noted that a</w:t>
      </w:r>
      <w:r w:rsidR="000A0631">
        <w:t xml:space="preserve">ny decisions about asset allocation </w:t>
      </w:r>
      <w:r w:rsidR="00377262">
        <w:t>will be made in May</w:t>
      </w:r>
      <w:r w:rsidR="000A0631">
        <w:t xml:space="preserve"> 2024</w:t>
      </w:r>
      <w:r w:rsidR="00377262">
        <w:t>.</w:t>
      </w:r>
    </w:p>
    <w:p w14:paraId="074C32FF" w14:textId="77777777" w:rsidR="00FF1F89" w:rsidRDefault="00FF1F89" w:rsidP="00DE7470">
      <w:pPr>
        <w:pStyle w:val="ListParagraph"/>
      </w:pPr>
    </w:p>
    <w:p w14:paraId="33DD3A03" w14:textId="294E3D47" w:rsidR="005819D5" w:rsidRDefault="006F1256" w:rsidP="005819D5">
      <w:pPr>
        <w:pStyle w:val="ListParagraph"/>
      </w:pPr>
      <w:r w:rsidRPr="000A0631">
        <w:rPr>
          <w:i/>
          <w:iCs/>
        </w:rPr>
        <w:t>Performance Reporting Review</w:t>
      </w:r>
      <w:r>
        <w:br/>
      </w:r>
      <w:r>
        <w:br/>
      </w:r>
      <w:r w:rsidR="0074223B">
        <w:t xml:space="preserve">The reporting system has changed.  </w:t>
      </w:r>
      <w:r w:rsidR="00E55D0F">
        <w:t>So,</w:t>
      </w:r>
      <w:r w:rsidR="0074223B">
        <w:t xml:space="preserve"> the reports </w:t>
      </w:r>
      <w:proofErr w:type="spellStart"/>
      <w:r w:rsidR="0074223B">
        <w:t>Meketa</w:t>
      </w:r>
      <w:proofErr w:type="spellEnd"/>
      <w:r w:rsidR="0074223B">
        <w:t xml:space="preserve"> produces may look a little busier, but it is a much better system</w:t>
      </w:r>
      <w:r w:rsidR="00B16075">
        <w:t xml:space="preserve">.  See sample performance report on page 65 </w:t>
      </w:r>
      <w:r w:rsidR="00021EC5">
        <w:t xml:space="preserve">that just focuses on the net returns and </w:t>
      </w:r>
      <w:r w:rsidR="00CF635E">
        <w:t xml:space="preserve">on </w:t>
      </w:r>
      <w:r w:rsidR="00021EC5">
        <w:t xml:space="preserve">net vs. gross returns in the appendix.  </w:t>
      </w:r>
      <w:r w:rsidR="00406EC5">
        <w:t>Same info</w:t>
      </w:r>
      <w:r w:rsidR="00AF56CB">
        <w:t>rmation</w:t>
      </w:r>
      <w:r w:rsidR="00406EC5">
        <w:t xml:space="preserve"> presented differently.  </w:t>
      </w:r>
      <w:r w:rsidR="00021EC5">
        <w:t>W</w:t>
      </w:r>
      <w:r w:rsidR="00B16075">
        <w:t xml:space="preserve">ill this work for you?  </w:t>
      </w:r>
      <w:r w:rsidR="00FE6B6E">
        <w:t xml:space="preserve">Consensus:  </w:t>
      </w:r>
      <w:r w:rsidR="00AE14A4">
        <w:t xml:space="preserve">the </w:t>
      </w:r>
      <w:r w:rsidR="00965377">
        <w:t>revised</w:t>
      </w:r>
      <w:r w:rsidR="00AE14A4">
        <w:t xml:space="preserve"> report is acceptable</w:t>
      </w:r>
      <w:r w:rsidR="00340B9B">
        <w:t xml:space="preserve"> with gross numbers in </w:t>
      </w:r>
      <w:r w:rsidR="00965377">
        <w:t>the</w:t>
      </w:r>
      <w:r w:rsidR="00340B9B">
        <w:t xml:space="preserve"> appendix</w:t>
      </w:r>
      <w:r w:rsidR="00AE14A4">
        <w:t>.</w:t>
      </w:r>
      <w:r w:rsidR="001605D9">
        <w:br/>
      </w:r>
      <w:r w:rsidR="001605D9">
        <w:br/>
      </w:r>
      <w:r w:rsidR="00DF383C" w:rsidRPr="00657D99">
        <w:rPr>
          <w:i/>
          <w:iCs/>
        </w:rPr>
        <w:t>Real Estate:</w:t>
      </w:r>
      <w:r w:rsidR="00DF383C">
        <w:br/>
      </w:r>
      <w:r w:rsidR="00DF383C">
        <w:br/>
      </w:r>
      <w:r w:rsidR="007563F3">
        <w:t xml:space="preserve">Mr. Beaudion </w:t>
      </w:r>
      <w:r w:rsidR="008129DD">
        <w:t>reported</w:t>
      </w:r>
      <w:r w:rsidR="007563F3">
        <w:t xml:space="preserve"> that </w:t>
      </w:r>
      <w:r w:rsidR="008129DD">
        <w:t>t</w:t>
      </w:r>
      <w:r w:rsidR="007563F3">
        <w:t xml:space="preserve">wo weeks ago </w:t>
      </w:r>
      <w:r w:rsidR="00AD6250">
        <w:t xml:space="preserve">JP Morgan </w:t>
      </w:r>
      <w:r w:rsidR="00001BBF">
        <w:t>sen</w:t>
      </w:r>
      <w:r w:rsidR="002617A2">
        <w:t>t</w:t>
      </w:r>
      <w:r w:rsidR="00001BBF">
        <w:t xml:space="preserve"> an </w:t>
      </w:r>
      <w:r w:rsidR="00AD6250">
        <w:t>announce</w:t>
      </w:r>
      <w:r w:rsidR="00001BBF">
        <w:t>ment</w:t>
      </w:r>
      <w:r w:rsidR="00AD6250">
        <w:t xml:space="preserve"> that Kim Adams (lead portfolio manager) </w:t>
      </w:r>
      <w:r w:rsidR="00007433">
        <w:t>left</w:t>
      </w:r>
      <w:r w:rsidR="00AD6250">
        <w:t>.</w:t>
      </w:r>
      <w:r w:rsidR="007563F3">
        <w:t xml:space="preserve"> He talked to his research team about their concerns about this change</w:t>
      </w:r>
      <w:r w:rsidR="00211BA3">
        <w:t xml:space="preserve"> and the way it was announced.  H</w:t>
      </w:r>
      <w:r w:rsidR="00146868">
        <w:t>e</w:t>
      </w:r>
      <w:r w:rsidR="007563F3">
        <w:t xml:space="preserve"> </w:t>
      </w:r>
      <w:r w:rsidR="00211BA3">
        <w:t xml:space="preserve">was assured that JP Morgan has </w:t>
      </w:r>
      <w:r w:rsidR="007563F3">
        <w:t>massive, deep teams</w:t>
      </w:r>
      <w:r w:rsidR="00AF56CB">
        <w:t xml:space="preserve"> and </w:t>
      </w:r>
      <w:r w:rsidR="003A6AF8">
        <w:t xml:space="preserve">all properties have coverage.  </w:t>
      </w:r>
      <w:r w:rsidR="00E56AAF">
        <w:br/>
      </w:r>
      <w:r w:rsidR="00E56AAF">
        <w:br/>
        <w:t xml:space="preserve">There was some </w:t>
      </w:r>
      <w:r w:rsidR="008C46EE">
        <w:t>discussion</w:t>
      </w:r>
      <w:r w:rsidR="00E56AAF">
        <w:t xml:space="preserve"> about JP Morgan not being timely or forthcoming with this information.</w:t>
      </w:r>
      <w:r w:rsidR="00A25207">
        <w:br/>
      </w:r>
      <w:r w:rsidR="00A25207">
        <w:br/>
      </w:r>
      <w:r w:rsidR="005819D5">
        <w:t>End of report</w:t>
      </w:r>
      <w:r w:rsidR="00115723">
        <w:t xml:space="preserve"> and there were</w:t>
      </w:r>
      <w:r w:rsidR="005819D5">
        <w:t xml:space="preserve"> no further questions.</w:t>
      </w:r>
      <w:r w:rsidR="007D2DC0">
        <w:br/>
      </w:r>
    </w:p>
    <w:p w14:paraId="0D5E05A3" w14:textId="60716EF2" w:rsidR="00C6199D" w:rsidRPr="00C6199D" w:rsidRDefault="00973967" w:rsidP="00C6199D">
      <w:pPr>
        <w:pStyle w:val="ListParagraph"/>
        <w:numPr>
          <w:ilvl w:val="0"/>
          <w:numId w:val="1"/>
        </w:numPr>
        <w:rPr>
          <w:b/>
          <w:bCs/>
        </w:rPr>
      </w:pPr>
      <w:r w:rsidRPr="00C6199D">
        <w:rPr>
          <w:b/>
          <w:bCs/>
        </w:rPr>
        <w:t>Discussion</w:t>
      </w:r>
      <w:r w:rsidR="00C6199D" w:rsidRPr="00C6199D">
        <w:rPr>
          <w:b/>
          <w:bCs/>
        </w:rPr>
        <w:t xml:space="preserve"> of supplemental </w:t>
      </w:r>
      <w:r w:rsidR="004854F7">
        <w:rPr>
          <w:b/>
          <w:bCs/>
        </w:rPr>
        <w:t xml:space="preserve">pension </w:t>
      </w:r>
      <w:r w:rsidR="00C6199D" w:rsidRPr="00C6199D">
        <w:rPr>
          <w:b/>
          <w:bCs/>
        </w:rPr>
        <w:t xml:space="preserve">contribution.  </w:t>
      </w:r>
    </w:p>
    <w:p w14:paraId="224E6893" w14:textId="20125A9A" w:rsidR="001C121D" w:rsidRDefault="009B32F3" w:rsidP="00D371D0">
      <w:pPr>
        <w:ind w:left="720"/>
      </w:pPr>
      <w:r>
        <w:t>Chairman Lachman noted th</w:t>
      </w:r>
      <w:r w:rsidR="004854F7">
        <w:t>at</w:t>
      </w:r>
      <w:r>
        <w:t xml:space="preserve"> the </w:t>
      </w:r>
      <w:r w:rsidR="00AA662A">
        <w:t>agenc</w:t>
      </w:r>
      <w:r w:rsidR="00115723">
        <w:t>y</w:t>
      </w:r>
      <w:r w:rsidR="001C105E">
        <w:t xml:space="preserve"> </w:t>
      </w:r>
      <w:r w:rsidR="00740E22">
        <w:t xml:space="preserve">trustees </w:t>
      </w:r>
      <w:r w:rsidR="00001E1D">
        <w:t>(Bill Lachman, Lori Newson</w:t>
      </w:r>
      <w:r w:rsidR="007C0753">
        <w:t>,</w:t>
      </w:r>
      <w:r w:rsidR="00001E1D">
        <w:t xml:space="preserve"> and John Morris) </w:t>
      </w:r>
      <w:r w:rsidR="001C105E">
        <w:t>w</w:t>
      </w:r>
      <w:r w:rsidR="00C6199D" w:rsidRPr="00D243AF">
        <w:t>ould like to recomme</w:t>
      </w:r>
      <w:r w:rsidR="00A55A7D" w:rsidRPr="00D243AF">
        <w:t>n</w:t>
      </w:r>
      <w:r w:rsidR="00C6199D" w:rsidRPr="00D243AF">
        <w:t xml:space="preserve">d </w:t>
      </w:r>
      <w:r w:rsidR="00A55A7D" w:rsidRPr="00D243AF">
        <w:t xml:space="preserve">a supplemental contribution of </w:t>
      </w:r>
      <w:r w:rsidR="00C6199D" w:rsidRPr="00D243AF">
        <w:t>$3</w:t>
      </w:r>
      <w:r w:rsidR="00016653" w:rsidRPr="00D243AF">
        <w:t>4</w:t>
      </w:r>
      <w:r w:rsidR="00C6199D" w:rsidRPr="00D243AF">
        <w:t>.4M</w:t>
      </w:r>
      <w:r w:rsidR="00A55A7D" w:rsidRPr="00D243AF">
        <w:t xml:space="preserve"> during FY 2023</w:t>
      </w:r>
      <w:r w:rsidR="00C6199D" w:rsidRPr="00D243AF">
        <w:t xml:space="preserve"> divided in</w:t>
      </w:r>
      <w:r w:rsidR="00B26EB6">
        <w:t xml:space="preserve"> the</w:t>
      </w:r>
      <w:r w:rsidR="00C6199D" w:rsidRPr="00D243AF">
        <w:t xml:space="preserve"> </w:t>
      </w:r>
      <w:r w:rsidR="00C6199D" w:rsidRPr="00D243AF">
        <w:lastRenderedPageBreak/>
        <w:t xml:space="preserve">same proportions as </w:t>
      </w:r>
      <w:r w:rsidR="00124CDB">
        <w:t xml:space="preserve">2023 </w:t>
      </w:r>
      <w:r w:rsidR="00160FC4" w:rsidRPr="00D243AF">
        <w:t>Actuarial</w:t>
      </w:r>
      <w:r w:rsidR="00016653" w:rsidRPr="00D243AF">
        <w:t xml:space="preserve"> </w:t>
      </w:r>
      <w:r w:rsidR="00FA79F7" w:rsidRPr="00D243AF">
        <w:t>Contributions</w:t>
      </w:r>
      <w:r w:rsidR="00FA79F7">
        <w:t xml:space="preserve"> </w:t>
      </w:r>
      <w:r w:rsidR="00FA79F7" w:rsidRPr="00D243AF">
        <w:t>-</w:t>
      </w:r>
      <w:r w:rsidR="00016653" w:rsidRPr="00D243AF">
        <w:t xml:space="preserve"> $20</w:t>
      </w:r>
      <w:r w:rsidR="00144D6F">
        <w:t>M from</w:t>
      </w:r>
      <w:r w:rsidR="00016653" w:rsidRPr="00D243AF">
        <w:t xml:space="preserve"> Metra/</w:t>
      </w:r>
      <w:r w:rsidR="00144D6F">
        <w:t>$</w:t>
      </w:r>
      <w:r w:rsidR="00016653" w:rsidRPr="00D243AF">
        <w:t>11.5</w:t>
      </w:r>
      <w:r w:rsidR="00144D6F">
        <w:t>M from PACE</w:t>
      </w:r>
      <w:r w:rsidR="00016653" w:rsidRPr="00D243AF">
        <w:t>/</w:t>
      </w:r>
      <w:r w:rsidR="00144D6F">
        <w:t>$</w:t>
      </w:r>
      <w:r w:rsidR="00DF7FF9">
        <w:t>2</w:t>
      </w:r>
      <w:r w:rsidR="00016653" w:rsidRPr="00D243AF">
        <w:t>.9</w:t>
      </w:r>
      <w:r w:rsidR="00144D6F">
        <w:t xml:space="preserve">M </w:t>
      </w:r>
      <w:proofErr w:type="gramStart"/>
      <w:r w:rsidR="00144D6F">
        <w:t>from</w:t>
      </w:r>
      <w:r w:rsidR="00A55A7D" w:rsidRPr="00D243AF">
        <w:t xml:space="preserve"> </w:t>
      </w:r>
      <w:r w:rsidR="00D63A2E" w:rsidRPr="00D243AF">
        <w:t xml:space="preserve"> RTA</w:t>
      </w:r>
      <w:proofErr w:type="gramEnd"/>
      <w:r w:rsidR="00D63A2E" w:rsidRPr="00D243AF">
        <w:t xml:space="preserve"> </w:t>
      </w:r>
      <w:r w:rsidR="00A55A7D" w:rsidRPr="00D243AF">
        <w:t xml:space="preserve">– </w:t>
      </w:r>
      <w:r w:rsidR="005D4ED8">
        <w:t xml:space="preserve">to be </w:t>
      </w:r>
      <w:r w:rsidR="00A55A7D" w:rsidRPr="00D243AF">
        <w:t>made this calendar year.</w:t>
      </w:r>
      <w:r w:rsidR="00D63A2E" w:rsidRPr="00D243AF">
        <w:t xml:space="preserve">  This would be in addition to required contribution</w:t>
      </w:r>
      <w:r w:rsidR="001C121D">
        <w:t>.</w:t>
      </w:r>
    </w:p>
    <w:p w14:paraId="3BD4634D" w14:textId="77777777" w:rsidR="00D56259" w:rsidRDefault="001C121D" w:rsidP="00D56259">
      <w:proofErr w:type="spellStart"/>
      <w:r>
        <w:t>Meketa</w:t>
      </w:r>
      <w:proofErr w:type="spellEnd"/>
      <w:r>
        <w:t xml:space="preserve"> needs to determine the best way to invest the funds</w:t>
      </w:r>
      <w:r w:rsidR="00B3583A">
        <w:t>. There was some discussion around whether a motion needed to be made.  It was determined a motion was needed for the record and for follow-up from the administrator.</w:t>
      </w:r>
      <w:r w:rsidR="00A55A7D" w:rsidRPr="00D243AF">
        <w:br/>
      </w:r>
      <w:r w:rsidR="00A55A7D" w:rsidRPr="00D243AF">
        <w:br/>
      </w:r>
      <w:r w:rsidR="000F54AD" w:rsidRPr="000C4C6E">
        <w:rPr>
          <w:b/>
          <w:bCs/>
        </w:rPr>
        <w:t xml:space="preserve">MOTION:  FRANK PAUL MADE A MOTION </w:t>
      </w:r>
    </w:p>
    <w:p w14:paraId="440CB65F" w14:textId="77777777" w:rsidR="00D56259" w:rsidRPr="00D56259" w:rsidRDefault="00D56259" w:rsidP="00D56259">
      <w:pPr>
        <w:rPr>
          <w:b/>
          <w:bCs/>
        </w:rPr>
      </w:pPr>
      <w:r w:rsidRPr="00D56259">
        <w:rPr>
          <w:b/>
          <w:bCs/>
        </w:rPr>
        <w:t>Motion to accept the supplemental contributions that Metra, Pace, and the RTA have decided to make to the Plan prior to year-end which total $34.4 million and will be contributed by the agencies in the same proportions as the 2023 required contributions contained in the 2023 actuarial valuation (58.2% Metra, 33.4% Pace, 8.4% RTA), resulting in the amounts of $20.0 M from Metra, $11.5 M from Pace, and $2.9 M from the RTA).  Further motion to invest the supplemental contributions, once contributed, according to the recommendation of the Plan’s investment consultant to rebalance the portfolio at the time of contribution.</w:t>
      </w:r>
      <w:r w:rsidRPr="00D56259">
        <w:rPr>
          <w:b/>
          <w:bCs/>
        </w:rPr>
        <w:t xml:space="preserve"> </w:t>
      </w:r>
    </w:p>
    <w:p w14:paraId="4CF0CB56" w14:textId="6924CE56" w:rsidR="00992AA3" w:rsidRDefault="000F54AD" w:rsidP="00D56259">
      <w:r w:rsidRPr="000C4C6E">
        <w:rPr>
          <w:b/>
          <w:bCs/>
        </w:rPr>
        <w:t xml:space="preserve"> LORI NEWSON SECONDED</w:t>
      </w:r>
      <w:r>
        <w:rPr>
          <w:b/>
          <w:bCs/>
        </w:rPr>
        <w:t xml:space="preserve"> THE MOTION</w:t>
      </w:r>
      <w:r w:rsidRPr="000C4C6E">
        <w:rPr>
          <w:b/>
          <w:bCs/>
        </w:rPr>
        <w:t>.   APPROVED ON ROLL CALL VOTE.</w:t>
      </w:r>
    </w:p>
    <w:p w14:paraId="7A56BD77" w14:textId="52421A1E" w:rsidR="00C74B40" w:rsidRPr="005819D5" w:rsidRDefault="00B409AB" w:rsidP="00992AA3">
      <w:pPr>
        <w:rPr>
          <w:b/>
          <w:bCs/>
        </w:rPr>
      </w:pPr>
      <w:r>
        <w:rPr>
          <w:b/>
          <w:bCs/>
        </w:rPr>
        <w:t>V</w:t>
      </w:r>
      <w:r w:rsidR="008C46EE">
        <w:rPr>
          <w:b/>
          <w:bCs/>
        </w:rPr>
        <w:t>III</w:t>
      </w:r>
      <w:r>
        <w:rPr>
          <w:b/>
          <w:bCs/>
        </w:rPr>
        <w:t>.</w:t>
      </w:r>
      <w:r>
        <w:rPr>
          <w:b/>
          <w:bCs/>
        </w:rPr>
        <w:tab/>
      </w:r>
      <w:r w:rsidR="00943C05" w:rsidRPr="005819D5">
        <w:rPr>
          <w:b/>
          <w:bCs/>
        </w:rPr>
        <w:t>Administrators Report</w:t>
      </w:r>
    </w:p>
    <w:p w14:paraId="001105B6" w14:textId="77777777" w:rsidR="00796C8F" w:rsidRDefault="00C74B40" w:rsidP="00B409AB">
      <w:pPr>
        <w:ind w:left="720"/>
      </w:pPr>
      <w:r>
        <w:t xml:space="preserve">Rob Reed </w:t>
      </w:r>
      <w:r w:rsidR="00A90875">
        <w:t>presented the Administrators Report.</w:t>
      </w:r>
      <w:r w:rsidR="00B409AB">
        <w:br/>
      </w:r>
      <w:r w:rsidR="00B409AB">
        <w:br/>
        <w:t xml:space="preserve">Through </w:t>
      </w:r>
      <w:r w:rsidR="00EC6F3A">
        <w:t>November 9, 2023, t</w:t>
      </w:r>
      <w:r w:rsidR="00B409AB">
        <w:t>here is $</w:t>
      </w:r>
      <w:r w:rsidR="00060305">
        <w:t>3.6M</w:t>
      </w:r>
      <w:r w:rsidR="00EC6F3A">
        <w:t xml:space="preserve"> in cash.  Rob Reed expect</w:t>
      </w:r>
      <w:r w:rsidR="00203B3D">
        <w:t xml:space="preserve">s </w:t>
      </w:r>
      <w:r w:rsidR="00060305">
        <w:t xml:space="preserve">some expenses and potential lump sums.  A contribution receivable will be </w:t>
      </w:r>
      <w:r w:rsidR="00993457">
        <w:t>coming</w:t>
      </w:r>
      <w:r w:rsidR="00060305">
        <w:t xml:space="preserve"> shortly.</w:t>
      </w:r>
      <w:r w:rsidR="000C2812">
        <w:t xml:space="preserve">  Will have plenty of </w:t>
      </w:r>
      <w:r w:rsidR="00203B3D">
        <w:t>m</w:t>
      </w:r>
      <w:r w:rsidR="000C2812">
        <w:t>on</w:t>
      </w:r>
      <w:r w:rsidR="00203B3D">
        <w:t xml:space="preserve">ey, especially with </w:t>
      </w:r>
      <w:r w:rsidR="000C2812">
        <w:t>1</w:t>
      </w:r>
      <w:r w:rsidR="000C2812" w:rsidRPr="000C2812">
        <w:rPr>
          <w:vertAlign w:val="superscript"/>
        </w:rPr>
        <w:t>st</w:t>
      </w:r>
      <w:r w:rsidR="000C2812">
        <w:t xml:space="preserve"> quarter contributions coming in – should be around $6M will most likely be able to reinvest some of that money.</w:t>
      </w:r>
    </w:p>
    <w:p w14:paraId="5C272583" w14:textId="125D771B" w:rsidR="00993457" w:rsidRDefault="00796C8F" w:rsidP="00B409AB">
      <w:pPr>
        <w:ind w:left="720"/>
      </w:pPr>
      <w:r>
        <w:t>Consensus</w:t>
      </w:r>
      <w:r w:rsidR="007F52EA">
        <w:t xml:space="preserve"> of the Trustees:  d</w:t>
      </w:r>
      <w:r w:rsidR="00993457">
        <w:t xml:space="preserve">irect the administrator to use excess cash to rebalance the </w:t>
      </w:r>
      <w:r w:rsidR="008F2920">
        <w:t xml:space="preserve">fund.  </w:t>
      </w:r>
      <w:r w:rsidR="00F90394">
        <w:t xml:space="preserve">In the </w:t>
      </w:r>
      <w:r>
        <w:t>meantime</w:t>
      </w:r>
      <w:r w:rsidR="00F90394">
        <w:t xml:space="preserve">, </w:t>
      </w:r>
      <w:r w:rsidR="008F2920">
        <w:t xml:space="preserve">keep it in there and earn 5% interest.  </w:t>
      </w:r>
      <w:r w:rsidR="00F90394">
        <w:t xml:space="preserve">The </w:t>
      </w:r>
      <w:r w:rsidR="00A233D5">
        <w:t>T</w:t>
      </w:r>
      <w:r>
        <w:t>rustees</w:t>
      </w:r>
      <w:r w:rsidR="00F90394">
        <w:t xml:space="preserve"> r</w:t>
      </w:r>
      <w:r w:rsidR="008F2920">
        <w:t xml:space="preserve">ecommend </w:t>
      </w:r>
      <w:r w:rsidR="005346CF">
        <w:t>investing</w:t>
      </w:r>
      <w:r w:rsidR="008F2920">
        <w:t xml:space="preserve"> per guidelines once excess amount is determined.</w:t>
      </w:r>
    </w:p>
    <w:p w14:paraId="62FD8B74" w14:textId="77777777" w:rsidR="00796C8F" w:rsidRDefault="00993457" w:rsidP="00796C8F">
      <w:pPr>
        <w:ind w:left="720" w:hanging="720"/>
      </w:pPr>
      <w:r>
        <w:t>IX</w:t>
      </w:r>
      <w:r>
        <w:tab/>
      </w:r>
      <w:r w:rsidR="003902D3" w:rsidRPr="00A8421B">
        <w:rPr>
          <w:b/>
          <w:bCs/>
        </w:rPr>
        <w:t>Executive Session</w:t>
      </w:r>
      <w:r w:rsidR="00A6020E" w:rsidRPr="00A8421B">
        <w:rPr>
          <w:b/>
          <w:bCs/>
        </w:rPr>
        <w:t xml:space="preserve"> </w:t>
      </w:r>
      <w:r w:rsidR="00A8421B" w:rsidRPr="00A8421B">
        <w:rPr>
          <w:b/>
          <w:bCs/>
        </w:rPr>
        <w:br/>
      </w:r>
      <w:r w:rsidR="00A8421B">
        <w:t>There was n</w:t>
      </w:r>
      <w:r w:rsidR="009F076D" w:rsidRPr="00581CFE">
        <w:t xml:space="preserve">o </w:t>
      </w:r>
      <w:r w:rsidR="00D72579" w:rsidRPr="00581CFE">
        <w:t>executive</w:t>
      </w:r>
      <w:r w:rsidR="009F076D" w:rsidRPr="00581CFE">
        <w:t xml:space="preserve"> session.</w:t>
      </w:r>
    </w:p>
    <w:p w14:paraId="69382B58" w14:textId="71B064B4" w:rsidR="00796C8F" w:rsidRDefault="00796C8F" w:rsidP="00796C8F">
      <w:pPr>
        <w:ind w:left="720" w:hanging="720"/>
        <w:rPr>
          <w:rFonts w:ascii="Calibri" w:hAnsi="Calibri" w:cstheme="minorHAnsi"/>
        </w:rPr>
      </w:pPr>
      <w:r>
        <w:t>X</w:t>
      </w:r>
      <w:r w:rsidR="00B14A10">
        <w:t>.</w:t>
      </w:r>
      <w:r>
        <w:tab/>
      </w:r>
      <w:r w:rsidR="00E73AB2" w:rsidRPr="00796C8F">
        <w:rPr>
          <w:rFonts w:ascii="Calibri" w:hAnsi="Calibri" w:cstheme="minorHAnsi"/>
          <w:b/>
          <w:bCs/>
        </w:rPr>
        <w:t>Old Business</w:t>
      </w:r>
      <w:r w:rsidR="0017205D" w:rsidRPr="00796C8F">
        <w:rPr>
          <w:rFonts w:ascii="Calibri" w:hAnsi="Calibri" w:cstheme="minorHAnsi"/>
          <w:b/>
          <w:bCs/>
        </w:rPr>
        <w:br/>
      </w:r>
      <w:r w:rsidR="00E73AB2" w:rsidRPr="00796C8F">
        <w:rPr>
          <w:rFonts w:ascii="Calibri" w:hAnsi="Calibri" w:cstheme="minorHAnsi"/>
        </w:rPr>
        <w:t>There was no old business to discuss.</w:t>
      </w:r>
    </w:p>
    <w:p w14:paraId="2D6BECBD" w14:textId="77777777" w:rsidR="00796C8F" w:rsidRDefault="00796C8F" w:rsidP="00796C8F">
      <w:pPr>
        <w:ind w:left="720" w:hanging="720"/>
        <w:rPr>
          <w:rFonts w:ascii="Calibri" w:hAnsi="Calibri" w:cstheme="minorHAnsi"/>
        </w:rPr>
      </w:pPr>
      <w:r>
        <w:t>Xi.</w:t>
      </w:r>
      <w:r>
        <w:tab/>
      </w:r>
      <w:r w:rsidR="00E73AB2" w:rsidRPr="00796C8F">
        <w:rPr>
          <w:rFonts w:ascii="Calibri" w:hAnsi="Calibri" w:cstheme="minorHAnsi"/>
          <w:b/>
          <w:bCs/>
        </w:rPr>
        <w:t>New Business</w:t>
      </w:r>
      <w:r w:rsidR="0017205D" w:rsidRPr="00796C8F">
        <w:rPr>
          <w:rFonts w:ascii="Calibri" w:hAnsi="Calibri" w:cstheme="minorHAnsi"/>
          <w:b/>
          <w:bCs/>
        </w:rPr>
        <w:br/>
      </w:r>
      <w:r w:rsidR="00E73AB2" w:rsidRPr="00796C8F">
        <w:rPr>
          <w:rFonts w:ascii="Calibri" w:hAnsi="Calibri" w:cstheme="minorHAnsi"/>
        </w:rPr>
        <w:t>Next meeting</w:t>
      </w:r>
      <w:r w:rsidR="0017205D" w:rsidRPr="00796C8F">
        <w:rPr>
          <w:rFonts w:ascii="Calibri" w:hAnsi="Calibri" w:cstheme="minorHAnsi"/>
        </w:rPr>
        <w:t xml:space="preserve"> of the RTA Trustees</w:t>
      </w:r>
      <w:r w:rsidR="00E73AB2" w:rsidRPr="00796C8F">
        <w:rPr>
          <w:rFonts w:ascii="Calibri" w:hAnsi="Calibri" w:cstheme="minorHAnsi"/>
        </w:rPr>
        <w:t xml:space="preserve"> is </w:t>
      </w:r>
      <w:r w:rsidR="005346CF" w:rsidRPr="00796C8F">
        <w:rPr>
          <w:rFonts w:ascii="Calibri" w:hAnsi="Calibri" w:cstheme="minorHAnsi"/>
        </w:rPr>
        <w:t>Friday, Feb 16</w:t>
      </w:r>
      <w:r w:rsidR="00A36708" w:rsidRPr="00796C8F">
        <w:rPr>
          <w:rFonts w:ascii="Calibri" w:hAnsi="Calibri" w:cstheme="minorHAnsi"/>
        </w:rPr>
        <w:t xml:space="preserve">, </w:t>
      </w:r>
      <w:proofErr w:type="gramStart"/>
      <w:r w:rsidR="00A36708" w:rsidRPr="00796C8F">
        <w:rPr>
          <w:rFonts w:ascii="Calibri" w:hAnsi="Calibri" w:cstheme="minorHAnsi"/>
        </w:rPr>
        <w:t>2024</w:t>
      </w:r>
      <w:proofErr w:type="gramEnd"/>
      <w:r w:rsidR="00A36708" w:rsidRPr="00796C8F">
        <w:rPr>
          <w:rFonts w:ascii="Calibri" w:hAnsi="Calibri" w:cstheme="minorHAnsi"/>
        </w:rPr>
        <w:t xml:space="preserve"> at 12:00 p.m.</w:t>
      </w:r>
    </w:p>
    <w:p w14:paraId="3A30E820" w14:textId="24E7B2E4" w:rsidR="00E73AB2" w:rsidRPr="00796C8F" w:rsidRDefault="00796C8F" w:rsidP="00796C8F">
      <w:pPr>
        <w:ind w:left="720" w:hanging="720"/>
      </w:pPr>
      <w:r>
        <w:rPr>
          <w:rFonts w:ascii="Calibri" w:hAnsi="Calibri" w:cstheme="minorHAnsi"/>
        </w:rPr>
        <w:t>XII.</w:t>
      </w:r>
      <w:r>
        <w:rPr>
          <w:rFonts w:ascii="Calibri" w:hAnsi="Calibri" w:cstheme="minorHAnsi"/>
        </w:rPr>
        <w:tab/>
      </w:r>
      <w:r w:rsidR="005B343A" w:rsidRPr="00796C8F">
        <w:rPr>
          <w:rFonts w:ascii="Calibri" w:hAnsi="Calibri" w:cstheme="minorHAnsi"/>
          <w:b/>
          <w:bCs/>
        </w:rPr>
        <w:t>A</w:t>
      </w:r>
      <w:r w:rsidR="00E73AB2" w:rsidRPr="00796C8F">
        <w:rPr>
          <w:rFonts w:ascii="Calibri" w:hAnsi="Calibri" w:cstheme="minorHAnsi"/>
          <w:b/>
          <w:bCs/>
        </w:rPr>
        <w:t>djournment</w:t>
      </w:r>
      <w:r w:rsidR="003741BD" w:rsidRPr="00796C8F">
        <w:rPr>
          <w:rFonts w:ascii="Calibri" w:hAnsi="Calibri" w:cstheme="minorHAnsi"/>
          <w:b/>
          <w:bCs/>
        </w:rPr>
        <w:br/>
      </w:r>
      <w:r w:rsidR="00072251" w:rsidRPr="00796C8F">
        <w:rPr>
          <w:rFonts w:ascii="Calibri" w:hAnsi="Calibri" w:cstheme="minorHAnsi"/>
        </w:rPr>
        <w:br/>
      </w:r>
      <w:r w:rsidR="00E73AB2" w:rsidRPr="00796C8F">
        <w:rPr>
          <w:rFonts w:ascii="Calibri" w:hAnsi="Calibri" w:cstheme="minorHAnsi"/>
          <w:b/>
          <w:bCs/>
          <w:caps/>
        </w:rPr>
        <w:t>MOTION</w:t>
      </w:r>
      <w:r w:rsidR="00E3409D" w:rsidRPr="00796C8F">
        <w:rPr>
          <w:rFonts w:ascii="Calibri" w:hAnsi="Calibri" w:cstheme="minorHAnsi"/>
          <w:b/>
          <w:bCs/>
          <w:caps/>
        </w:rPr>
        <w:t xml:space="preserve">:   </w:t>
      </w:r>
      <w:r w:rsidR="00593CFC" w:rsidRPr="00796C8F">
        <w:rPr>
          <w:rFonts w:ascii="Calibri" w:hAnsi="Calibri" w:cstheme="minorHAnsi"/>
          <w:b/>
          <w:bCs/>
          <w:caps/>
        </w:rPr>
        <w:t xml:space="preserve">Mahdi </w:t>
      </w:r>
      <w:r w:rsidR="00A233D5">
        <w:rPr>
          <w:rFonts w:ascii="Calibri" w:hAnsi="Calibri" w:cstheme="minorHAnsi"/>
          <w:b/>
          <w:bCs/>
          <w:caps/>
        </w:rPr>
        <w:t xml:space="preserve">HEMINGWAY </w:t>
      </w:r>
      <w:r w:rsidR="00E73AB2" w:rsidRPr="00796C8F">
        <w:rPr>
          <w:rFonts w:ascii="Calibri" w:hAnsi="Calibri" w:cstheme="minorHAnsi"/>
          <w:b/>
          <w:bCs/>
          <w:caps/>
        </w:rPr>
        <w:t>moved to adjourn the meeting</w:t>
      </w:r>
      <w:r w:rsidR="003741BD" w:rsidRPr="00796C8F">
        <w:rPr>
          <w:rFonts w:ascii="Calibri" w:hAnsi="Calibri" w:cstheme="minorHAnsi"/>
          <w:b/>
          <w:bCs/>
          <w:caps/>
        </w:rPr>
        <w:t xml:space="preserve"> at </w:t>
      </w:r>
      <w:r w:rsidR="00A36708" w:rsidRPr="00796C8F">
        <w:rPr>
          <w:rFonts w:ascii="Calibri" w:hAnsi="Calibri" w:cstheme="minorHAnsi"/>
          <w:b/>
          <w:bCs/>
          <w:caps/>
        </w:rPr>
        <w:t>3</w:t>
      </w:r>
      <w:r w:rsidR="00286642" w:rsidRPr="00796C8F">
        <w:rPr>
          <w:rFonts w:ascii="Calibri" w:hAnsi="Calibri" w:cstheme="minorHAnsi"/>
          <w:b/>
          <w:bCs/>
          <w:caps/>
        </w:rPr>
        <w:t>:</w:t>
      </w:r>
      <w:r w:rsidR="00A36708" w:rsidRPr="00796C8F">
        <w:rPr>
          <w:rFonts w:ascii="Calibri" w:hAnsi="Calibri" w:cstheme="minorHAnsi"/>
          <w:b/>
          <w:bCs/>
          <w:caps/>
        </w:rPr>
        <w:t>2</w:t>
      </w:r>
      <w:r w:rsidR="00286642" w:rsidRPr="00796C8F">
        <w:rPr>
          <w:rFonts w:ascii="Calibri" w:hAnsi="Calibri" w:cstheme="minorHAnsi"/>
          <w:b/>
          <w:bCs/>
          <w:caps/>
        </w:rPr>
        <w:t xml:space="preserve">0 </w:t>
      </w:r>
      <w:r w:rsidR="003741BD" w:rsidRPr="00796C8F">
        <w:rPr>
          <w:rFonts w:ascii="Calibri" w:hAnsi="Calibri" w:cstheme="minorHAnsi"/>
          <w:b/>
          <w:bCs/>
          <w:caps/>
        </w:rPr>
        <w:t>pm</w:t>
      </w:r>
      <w:r w:rsidR="00E73AB2" w:rsidRPr="00796C8F">
        <w:rPr>
          <w:rFonts w:ascii="Calibri" w:hAnsi="Calibri" w:cstheme="minorHAnsi"/>
          <w:b/>
          <w:bCs/>
          <w:caps/>
        </w:rPr>
        <w:t xml:space="preserve">. The motion was seconded </w:t>
      </w:r>
      <w:r w:rsidR="00E3409D" w:rsidRPr="00796C8F">
        <w:rPr>
          <w:rFonts w:ascii="Calibri" w:hAnsi="Calibri" w:cstheme="minorHAnsi"/>
          <w:b/>
          <w:bCs/>
          <w:caps/>
        </w:rPr>
        <w:t xml:space="preserve">by </w:t>
      </w:r>
      <w:r w:rsidR="00593CFC" w:rsidRPr="00796C8F">
        <w:rPr>
          <w:rFonts w:ascii="Calibri" w:hAnsi="Calibri" w:cstheme="minorHAnsi"/>
          <w:b/>
          <w:bCs/>
          <w:caps/>
        </w:rPr>
        <w:t>John</w:t>
      </w:r>
      <w:r w:rsidR="00D56873" w:rsidRPr="00796C8F">
        <w:rPr>
          <w:rFonts w:ascii="Calibri" w:hAnsi="Calibri" w:cstheme="minorHAnsi"/>
          <w:b/>
          <w:bCs/>
          <w:caps/>
        </w:rPr>
        <w:t xml:space="preserve"> MORRIS</w:t>
      </w:r>
      <w:r w:rsidR="00593CFC" w:rsidRPr="00796C8F">
        <w:rPr>
          <w:rFonts w:ascii="Calibri" w:hAnsi="Calibri" w:cstheme="minorHAnsi"/>
          <w:b/>
          <w:bCs/>
          <w:caps/>
        </w:rPr>
        <w:t xml:space="preserve"> </w:t>
      </w:r>
      <w:r w:rsidR="00E73AB2" w:rsidRPr="00796C8F">
        <w:rPr>
          <w:rFonts w:ascii="Calibri" w:hAnsi="Calibri" w:cstheme="minorHAnsi"/>
          <w:b/>
          <w:bCs/>
          <w:caps/>
        </w:rPr>
        <w:t xml:space="preserve">and the meeting adjourned </w:t>
      </w:r>
      <w:r w:rsidR="00E3409D" w:rsidRPr="00796C8F">
        <w:rPr>
          <w:rFonts w:ascii="Calibri" w:hAnsi="Calibri" w:cstheme="minorHAnsi"/>
          <w:b/>
          <w:bCs/>
          <w:caps/>
        </w:rPr>
        <w:t>b</w:t>
      </w:r>
      <w:r w:rsidR="00286642" w:rsidRPr="00796C8F">
        <w:rPr>
          <w:rFonts w:ascii="Calibri" w:hAnsi="Calibri" w:cstheme="minorHAnsi"/>
          <w:b/>
          <w:bCs/>
          <w:caps/>
        </w:rPr>
        <w:t>y</w:t>
      </w:r>
      <w:r w:rsidR="00E73AB2" w:rsidRPr="00796C8F">
        <w:rPr>
          <w:rFonts w:ascii="Calibri" w:hAnsi="Calibri" w:cstheme="minorHAnsi"/>
          <w:b/>
          <w:bCs/>
          <w:caps/>
        </w:rPr>
        <w:t xml:space="preserve"> </w:t>
      </w:r>
      <w:r w:rsidR="00286642" w:rsidRPr="00796C8F">
        <w:rPr>
          <w:rFonts w:ascii="Calibri" w:hAnsi="Calibri" w:cstheme="minorHAnsi"/>
          <w:b/>
          <w:bCs/>
          <w:caps/>
        </w:rPr>
        <w:t xml:space="preserve">voice </w:t>
      </w:r>
      <w:r w:rsidR="00E73AB2" w:rsidRPr="00796C8F">
        <w:rPr>
          <w:rFonts w:ascii="Calibri" w:hAnsi="Calibri" w:cstheme="minorHAnsi"/>
          <w:b/>
          <w:bCs/>
          <w:caps/>
        </w:rPr>
        <w:t>vote.</w:t>
      </w:r>
      <w:r w:rsidR="00E50F51" w:rsidRPr="00796C8F">
        <w:rPr>
          <w:rFonts w:ascii="Calibri" w:hAnsi="Calibri" w:cstheme="minorHAnsi"/>
          <w:b/>
          <w:bCs/>
          <w:caps/>
        </w:rPr>
        <w:br/>
      </w:r>
    </w:p>
    <w:p w14:paraId="69F20DE7" w14:textId="648C02E8" w:rsidR="00991CD8" w:rsidRPr="00991CD8" w:rsidRDefault="00E73AB2" w:rsidP="00581CFE">
      <w:pPr>
        <w:ind w:left="720"/>
        <w:rPr>
          <w:b/>
          <w:bCs/>
        </w:rPr>
      </w:pPr>
      <w:r w:rsidRPr="002659D8">
        <w:rPr>
          <w:rFonts w:ascii="Calibri" w:hAnsi="Calibri" w:cstheme="minorHAnsi"/>
        </w:rPr>
        <w:t>Respectfully submitted,</w:t>
      </w:r>
      <w:r w:rsidRPr="002659D8">
        <w:rPr>
          <w:rFonts w:ascii="Calibri" w:hAnsi="Calibri" w:cstheme="minorHAnsi"/>
        </w:rPr>
        <w:br/>
      </w:r>
      <w:r w:rsidRPr="002659D8">
        <w:rPr>
          <w:rFonts w:ascii="Calibri" w:hAnsi="Calibri" w:cstheme="minorHAnsi"/>
        </w:rPr>
        <w:br/>
      </w:r>
      <w:r w:rsidRPr="002659D8">
        <w:rPr>
          <w:rFonts w:ascii="Calibri" w:hAnsi="Calibri" w:cstheme="minorHAnsi"/>
        </w:rPr>
        <w:lastRenderedPageBreak/>
        <w:t>Debbie Gidley</w:t>
      </w:r>
      <w:r w:rsidRPr="002659D8">
        <w:rPr>
          <w:rFonts w:ascii="Calibri" w:hAnsi="Calibri" w:cstheme="minorHAnsi"/>
        </w:rPr>
        <w:br/>
        <w:t>Recording Secretary</w:t>
      </w:r>
    </w:p>
    <w:sectPr w:rsidR="00991CD8" w:rsidRPr="00991C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D2C9" w14:textId="77777777" w:rsidR="001E4F0C" w:rsidRDefault="001E4F0C" w:rsidP="00B54152">
      <w:pPr>
        <w:spacing w:after="0" w:line="240" w:lineRule="auto"/>
      </w:pPr>
      <w:r>
        <w:separator/>
      </w:r>
    </w:p>
  </w:endnote>
  <w:endnote w:type="continuationSeparator" w:id="0">
    <w:p w14:paraId="6CBA4948" w14:textId="77777777" w:rsidR="001E4F0C" w:rsidRDefault="001E4F0C" w:rsidP="00B5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23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70DC" w14:textId="1A8CA82A" w:rsidR="00B54152" w:rsidRDefault="00B54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58692" w14:textId="77777777" w:rsidR="00B54152" w:rsidRDefault="00B5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2669" w14:textId="77777777" w:rsidR="001E4F0C" w:rsidRDefault="001E4F0C" w:rsidP="00B54152">
      <w:pPr>
        <w:spacing w:after="0" w:line="240" w:lineRule="auto"/>
      </w:pPr>
      <w:r>
        <w:separator/>
      </w:r>
    </w:p>
  </w:footnote>
  <w:footnote w:type="continuationSeparator" w:id="0">
    <w:p w14:paraId="58C09FEE" w14:textId="77777777" w:rsidR="001E4F0C" w:rsidRDefault="001E4F0C" w:rsidP="00B5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5B"/>
    <w:multiLevelType w:val="hybridMultilevel"/>
    <w:tmpl w:val="6EDC812A"/>
    <w:lvl w:ilvl="0" w:tplc="7DA0D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3671F"/>
    <w:multiLevelType w:val="hybridMultilevel"/>
    <w:tmpl w:val="669025B4"/>
    <w:lvl w:ilvl="0" w:tplc="FD46047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9437677"/>
    <w:multiLevelType w:val="hybridMultilevel"/>
    <w:tmpl w:val="74E2A6CA"/>
    <w:lvl w:ilvl="0" w:tplc="3D8819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23C17"/>
    <w:multiLevelType w:val="hybridMultilevel"/>
    <w:tmpl w:val="1D5CA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267BA"/>
    <w:multiLevelType w:val="hybridMultilevel"/>
    <w:tmpl w:val="14324A7A"/>
    <w:lvl w:ilvl="0" w:tplc="C76028B6">
      <w:start w:val="10"/>
      <w:numFmt w:val="upperRoman"/>
      <w:lvlText w:val="%1."/>
      <w:lvlJc w:val="left"/>
      <w:pPr>
        <w:ind w:left="1080" w:hanging="720"/>
      </w:pPr>
      <w:rPr>
        <w:rFonts w:ascii="Calibri" w:hAnsi="Calibr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29A6"/>
    <w:multiLevelType w:val="hybridMultilevel"/>
    <w:tmpl w:val="D7069314"/>
    <w:lvl w:ilvl="0" w:tplc="D898BC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45B90"/>
    <w:multiLevelType w:val="hybridMultilevel"/>
    <w:tmpl w:val="F39E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45B92"/>
    <w:multiLevelType w:val="hybridMultilevel"/>
    <w:tmpl w:val="CE46105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8EA"/>
    <w:multiLevelType w:val="hybridMultilevel"/>
    <w:tmpl w:val="E67E25C0"/>
    <w:lvl w:ilvl="0" w:tplc="D24C60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E7C89"/>
    <w:multiLevelType w:val="hybridMultilevel"/>
    <w:tmpl w:val="E0A4B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011586"/>
    <w:multiLevelType w:val="hybridMultilevel"/>
    <w:tmpl w:val="7A7ED5B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279FB"/>
    <w:multiLevelType w:val="hybridMultilevel"/>
    <w:tmpl w:val="C32854F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35224"/>
    <w:multiLevelType w:val="hybridMultilevel"/>
    <w:tmpl w:val="C8AAD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2077436">
    <w:abstractNumId w:val="0"/>
  </w:num>
  <w:num w:numId="2" w16cid:durableId="795296457">
    <w:abstractNumId w:val="7"/>
  </w:num>
  <w:num w:numId="3" w16cid:durableId="909656153">
    <w:abstractNumId w:val="9"/>
  </w:num>
  <w:num w:numId="4" w16cid:durableId="2145391589">
    <w:abstractNumId w:val="12"/>
  </w:num>
  <w:num w:numId="5" w16cid:durableId="1861820088">
    <w:abstractNumId w:val="10"/>
  </w:num>
  <w:num w:numId="6" w16cid:durableId="973367242">
    <w:abstractNumId w:val="5"/>
  </w:num>
  <w:num w:numId="7" w16cid:durableId="2013792812">
    <w:abstractNumId w:val="8"/>
  </w:num>
  <w:num w:numId="8" w16cid:durableId="332494085">
    <w:abstractNumId w:val="2"/>
  </w:num>
  <w:num w:numId="9" w16cid:durableId="1878739681">
    <w:abstractNumId w:val="11"/>
  </w:num>
  <w:num w:numId="10" w16cid:durableId="427695684">
    <w:abstractNumId w:val="6"/>
  </w:num>
  <w:num w:numId="11" w16cid:durableId="1468009866">
    <w:abstractNumId w:val="3"/>
  </w:num>
  <w:num w:numId="12" w16cid:durableId="2087846964">
    <w:abstractNumId w:val="4"/>
  </w:num>
  <w:num w:numId="13" w16cid:durableId="65117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6E"/>
    <w:rsid w:val="00001BBF"/>
    <w:rsid w:val="00001E1D"/>
    <w:rsid w:val="00003B77"/>
    <w:rsid w:val="000060BC"/>
    <w:rsid w:val="000062BC"/>
    <w:rsid w:val="00006747"/>
    <w:rsid w:val="00007056"/>
    <w:rsid w:val="000071DE"/>
    <w:rsid w:val="00007433"/>
    <w:rsid w:val="00016653"/>
    <w:rsid w:val="000173BD"/>
    <w:rsid w:val="00021604"/>
    <w:rsid w:val="00021EC5"/>
    <w:rsid w:val="00025E78"/>
    <w:rsid w:val="00027AD2"/>
    <w:rsid w:val="000319DC"/>
    <w:rsid w:val="00033C1C"/>
    <w:rsid w:val="00034056"/>
    <w:rsid w:val="00035607"/>
    <w:rsid w:val="00040B3D"/>
    <w:rsid w:val="00041B04"/>
    <w:rsid w:val="0004454A"/>
    <w:rsid w:val="00045AF7"/>
    <w:rsid w:val="00050A93"/>
    <w:rsid w:val="00054301"/>
    <w:rsid w:val="00054497"/>
    <w:rsid w:val="00056272"/>
    <w:rsid w:val="00060305"/>
    <w:rsid w:val="00063E4F"/>
    <w:rsid w:val="00066542"/>
    <w:rsid w:val="00067395"/>
    <w:rsid w:val="00067D69"/>
    <w:rsid w:val="00072251"/>
    <w:rsid w:val="00073E4D"/>
    <w:rsid w:val="000740B0"/>
    <w:rsid w:val="00074BC3"/>
    <w:rsid w:val="00075B9E"/>
    <w:rsid w:val="00075E75"/>
    <w:rsid w:val="00076F9A"/>
    <w:rsid w:val="000779C9"/>
    <w:rsid w:val="00082692"/>
    <w:rsid w:val="00087230"/>
    <w:rsid w:val="00087945"/>
    <w:rsid w:val="000917A4"/>
    <w:rsid w:val="000925D6"/>
    <w:rsid w:val="00093756"/>
    <w:rsid w:val="000944E4"/>
    <w:rsid w:val="00095E3A"/>
    <w:rsid w:val="000A0631"/>
    <w:rsid w:val="000A1729"/>
    <w:rsid w:val="000A1BDA"/>
    <w:rsid w:val="000A2163"/>
    <w:rsid w:val="000A6BBD"/>
    <w:rsid w:val="000B0366"/>
    <w:rsid w:val="000B08A3"/>
    <w:rsid w:val="000B20F6"/>
    <w:rsid w:val="000B28E1"/>
    <w:rsid w:val="000B5BFA"/>
    <w:rsid w:val="000B700C"/>
    <w:rsid w:val="000C10F2"/>
    <w:rsid w:val="000C130F"/>
    <w:rsid w:val="000C1EEF"/>
    <w:rsid w:val="000C2812"/>
    <w:rsid w:val="000C4789"/>
    <w:rsid w:val="000C4C6E"/>
    <w:rsid w:val="000D0276"/>
    <w:rsid w:val="000D0802"/>
    <w:rsid w:val="000D1DE1"/>
    <w:rsid w:val="000D1E60"/>
    <w:rsid w:val="000D3A6F"/>
    <w:rsid w:val="000D485B"/>
    <w:rsid w:val="000D55CF"/>
    <w:rsid w:val="000E2E18"/>
    <w:rsid w:val="000E39FF"/>
    <w:rsid w:val="000E4B9F"/>
    <w:rsid w:val="000E6A89"/>
    <w:rsid w:val="000E7F6B"/>
    <w:rsid w:val="000F09D0"/>
    <w:rsid w:val="000F0DBA"/>
    <w:rsid w:val="000F27A9"/>
    <w:rsid w:val="000F54AD"/>
    <w:rsid w:val="000F7CC8"/>
    <w:rsid w:val="0010046A"/>
    <w:rsid w:val="00100F97"/>
    <w:rsid w:val="00101488"/>
    <w:rsid w:val="00102273"/>
    <w:rsid w:val="001040AA"/>
    <w:rsid w:val="0011024A"/>
    <w:rsid w:val="00111424"/>
    <w:rsid w:val="0011180C"/>
    <w:rsid w:val="001125DE"/>
    <w:rsid w:val="00113644"/>
    <w:rsid w:val="00115723"/>
    <w:rsid w:val="00116AA7"/>
    <w:rsid w:val="001176FB"/>
    <w:rsid w:val="0012022A"/>
    <w:rsid w:val="00120C9A"/>
    <w:rsid w:val="00121434"/>
    <w:rsid w:val="00121469"/>
    <w:rsid w:val="00121F37"/>
    <w:rsid w:val="00121FA5"/>
    <w:rsid w:val="00122E94"/>
    <w:rsid w:val="00124CDB"/>
    <w:rsid w:val="0012516A"/>
    <w:rsid w:val="0012678D"/>
    <w:rsid w:val="00132527"/>
    <w:rsid w:val="001328FE"/>
    <w:rsid w:val="00136541"/>
    <w:rsid w:val="00141723"/>
    <w:rsid w:val="00141BF0"/>
    <w:rsid w:val="00142A5D"/>
    <w:rsid w:val="001445E5"/>
    <w:rsid w:val="00144D6F"/>
    <w:rsid w:val="00145910"/>
    <w:rsid w:val="00146409"/>
    <w:rsid w:val="00146868"/>
    <w:rsid w:val="00147CA6"/>
    <w:rsid w:val="0015059E"/>
    <w:rsid w:val="001533A0"/>
    <w:rsid w:val="0015388C"/>
    <w:rsid w:val="001552FE"/>
    <w:rsid w:val="00156285"/>
    <w:rsid w:val="0015675B"/>
    <w:rsid w:val="00157FFD"/>
    <w:rsid w:val="001605D9"/>
    <w:rsid w:val="00160BC3"/>
    <w:rsid w:val="00160FC4"/>
    <w:rsid w:val="00165F41"/>
    <w:rsid w:val="0017205D"/>
    <w:rsid w:val="00184A75"/>
    <w:rsid w:val="001852EC"/>
    <w:rsid w:val="001854ED"/>
    <w:rsid w:val="00185E3A"/>
    <w:rsid w:val="00185F1E"/>
    <w:rsid w:val="001970FF"/>
    <w:rsid w:val="001A132A"/>
    <w:rsid w:val="001A337C"/>
    <w:rsid w:val="001A5C22"/>
    <w:rsid w:val="001A614F"/>
    <w:rsid w:val="001B29F2"/>
    <w:rsid w:val="001B4980"/>
    <w:rsid w:val="001B5106"/>
    <w:rsid w:val="001B697A"/>
    <w:rsid w:val="001B7BE0"/>
    <w:rsid w:val="001C105E"/>
    <w:rsid w:val="001C121D"/>
    <w:rsid w:val="001C1695"/>
    <w:rsid w:val="001C2E16"/>
    <w:rsid w:val="001C56B9"/>
    <w:rsid w:val="001C7C79"/>
    <w:rsid w:val="001D1D42"/>
    <w:rsid w:val="001D33B3"/>
    <w:rsid w:val="001D5EC0"/>
    <w:rsid w:val="001E121E"/>
    <w:rsid w:val="001E14A3"/>
    <w:rsid w:val="001E19BD"/>
    <w:rsid w:val="001E4285"/>
    <w:rsid w:val="001E4677"/>
    <w:rsid w:val="001E4F0C"/>
    <w:rsid w:val="001E56D7"/>
    <w:rsid w:val="001F0129"/>
    <w:rsid w:val="001F1679"/>
    <w:rsid w:val="001F3C34"/>
    <w:rsid w:val="002022E7"/>
    <w:rsid w:val="00203B3D"/>
    <w:rsid w:val="00206AED"/>
    <w:rsid w:val="002101C2"/>
    <w:rsid w:val="00211442"/>
    <w:rsid w:val="00211BA3"/>
    <w:rsid w:val="00212442"/>
    <w:rsid w:val="00213AD8"/>
    <w:rsid w:val="0021594F"/>
    <w:rsid w:val="0021663B"/>
    <w:rsid w:val="00216A27"/>
    <w:rsid w:val="00216AD0"/>
    <w:rsid w:val="00220295"/>
    <w:rsid w:val="00221CED"/>
    <w:rsid w:val="00222121"/>
    <w:rsid w:val="0022451C"/>
    <w:rsid w:val="002249E0"/>
    <w:rsid w:val="002273B2"/>
    <w:rsid w:val="0023087B"/>
    <w:rsid w:val="002318A0"/>
    <w:rsid w:val="00231984"/>
    <w:rsid w:val="00233CC1"/>
    <w:rsid w:val="0023544D"/>
    <w:rsid w:val="00236216"/>
    <w:rsid w:val="00242717"/>
    <w:rsid w:val="00243826"/>
    <w:rsid w:val="0025034C"/>
    <w:rsid w:val="00254745"/>
    <w:rsid w:val="00254FAC"/>
    <w:rsid w:val="002556B8"/>
    <w:rsid w:val="00256138"/>
    <w:rsid w:val="00256337"/>
    <w:rsid w:val="002617A2"/>
    <w:rsid w:val="002620FB"/>
    <w:rsid w:val="00262788"/>
    <w:rsid w:val="00265717"/>
    <w:rsid w:val="002671BB"/>
    <w:rsid w:val="00267788"/>
    <w:rsid w:val="00267AA4"/>
    <w:rsid w:val="00271B6D"/>
    <w:rsid w:val="002724EB"/>
    <w:rsid w:val="00272A41"/>
    <w:rsid w:val="00277395"/>
    <w:rsid w:val="00277DD3"/>
    <w:rsid w:val="00277FA2"/>
    <w:rsid w:val="002812F1"/>
    <w:rsid w:val="00282782"/>
    <w:rsid w:val="00285E74"/>
    <w:rsid w:val="002861F1"/>
    <w:rsid w:val="00286642"/>
    <w:rsid w:val="00290226"/>
    <w:rsid w:val="00290777"/>
    <w:rsid w:val="00291B88"/>
    <w:rsid w:val="002964EF"/>
    <w:rsid w:val="002A07D8"/>
    <w:rsid w:val="002A1F54"/>
    <w:rsid w:val="002A2544"/>
    <w:rsid w:val="002A268F"/>
    <w:rsid w:val="002A3288"/>
    <w:rsid w:val="002A46FC"/>
    <w:rsid w:val="002A4C83"/>
    <w:rsid w:val="002A5012"/>
    <w:rsid w:val="002A74EE"/>
    <w:rsid w:val="002B0605"/>
    <w:rsid w:val="002B1860"/>
    <w:rsid w:val="002B1912"/>
    <w:rsid w:val="002B36FE"/>
    <w:rsid w:val="002B444B"/>
    <w:rsid w:val="002B7D14"/>
    <w:rsid w:val="002C1C46"/>
    <w:rsid w:val="002C2270"/>
    <w:rsid w:val="002C2310"/>
    <w:rsid w:val="002C2F4F"/>
    <w:rsid w:val="002C5038"/>
    <w:rsid w:val="002C7382"/>
    <w:rsid w:val="002D5F36"/>
    <w:rsid w:val="002D6ABA"/>
    <w:rsid w:val="002D733A"/>
    <w:rsid w:val="002D787D"/>
    <w:rsid w:val="002E5A8F"/>
    <w:rsid w:val="002E614A"/>
    <w:rsid w:val="002E6895"/>
    <w:rsid w:val="002E7088"/>
    <w:rsid w:val="002E70D3"/>
    <w:rsid w:val="002E7424"/>
    <w:rsid w:val="002F1006"/>
    <w:rsid w:val="002F119E"/>
    <w:rsid w:val="002F1613"/>
    <w:rsid w:val="002F1D84"/>
    <w:rsid w:val="002F34FC"/>
    <w:rsid w:val="002F3756"/>
    <w:rsid w:val="002F3E0F"/>
    <w:rsid w:val="002F5FC8"/>
    <w:rsid w:val="0030207D"/>
    <w:rsid w:val="00303634"/>
    <w:rsid w:val="00304248"/>
    <w:rsid w:val="00305093"/>
    <w:rsid w:val="00306041"/>
    <w:rsid w:val="00311F46"/>
    <w:rsid w:val="003121E6"/>
    <w:rsid w:val="00315F8D"/>
    <w:rsid w:val="00316992"/>
    <w:rsid w:val="00321990"/>
    <w:rsid w:val="00322BF7"/>
    <w:rsid w:val="003230D6"/>
    <w:rsid w:val="00323993"/>
    <w:rsid w:val="00324095"/>
    <w:rsid w:val="00327040"/>
    <w:rsid w:val="0032777A"/>
    <w:rsid w:val="00330E90"/>
    <w:rsid w:val="00336B49"/>
    <w:rsid w:val="00337994"/>
    <w:rsid w:val="00340B9B"/>
    <w:rsid w:val="003413DB"/>
    <w:rsid w:val="003421D1"/>
    <w:rsid w:val="00342E7D"/>
    <w:rsid w:val="0034435D"/>
    <w:rsid w:val="00345C49"/>
    <w:rsid w:val="00347BBD"/>
    <w:rsid w:val="003515E7"/>
    <w:rsid w:val="00351CBC"/>
    <w:rsid w:val="00351CE1"/>
    <w:rsid w:val="00352459"/>
    <w:rsid w:val="003531F9"/>
    <w:rsid w:val="00354653"/>
    <w:rsid w:val="00356D3E"/>
    <w:rsid w:val="00356E2C"/>
    <w:rsid w:val="00361287"/>
    <w:rsid w:val="00362EB2"/>
    <w:rsid w:val="00367567"/>
    <w:rsid w:val="003677A7"/>
    <w:rsid w:val="003741BD"/>
    <w:rsid w:val="0037450F"/>
    <w:rsid w:val="0037464E"/>
    <w:rsid w:val="003762B3"/>
    <w:rsid w:val="00376DB6"/>
    <w:rsid w:val="00377262"/>
    <w:rsid w:val="00381066"/>
    <w:rsid w:val="00382016"/>
    <w:rsid w:val="00382102"/>
    <w:rsid w:val="003848F4"/>
    <w:rsid w:val="00384E16"/>
    <w:rsid w:val="00385658"/>
    <w:rsid w:val="003902D3"/>
    <w:rsid w:val="0039191F"/>
    <w:rsid w:val="00393306"/>
    <w:rsid w:val="003958F6"/>
    <w:rsid w:val="00396785"/>
    <w:rsid w:val="00396E6E"/>
    <w:rsid w:val="00397A72"/>
    <w:rsid w:val="003A20C8"/>
    <w:rsid w:val="003A24B4"/>
    <w:rsid w:val="003A323B"/>
    <w:rsid w:val="003A581D"/>
    <w:rsid w:val="003A6AF8"/>
    <w:rsid w:val="003A6F55"/>
    <w:rsid w:val="003A726E"/>
    <w:rsid w:val="003B1D6E"/>
    <w:rsid w:val="003B351A"/>
    <w:rsid w:val="003B4980"/>
    <w:rsid w:val="003C0808"/>
    <w:rsid w:val="003C2300"/>
    <w:rsid w:val="003C2388"/>
    <w:rsid w:val="003C3BDF"/>
    <w:rsid w:val="003C4C02"/>
    <w:rsid w:val="003C7B57"/>
    <w:rsid w:val="003C7D51"/>
    <w:rsid w:val="003D0567"/>
    <w:rsid w:val="003D26B1"/>
    <w:rsid w:val="003D31F5"/>
    <w:rsid w:val="003E03C6"/>
    <w:rsid w:val="003E041E"/>
    <w:rsid w:val="003E0475"/>
    <w:rsid w:val="003E0FE5"/>
    <w:rsid w:val="003E27E6"/>
    <w:rsid w:val="003E3419"/>
    <w:rsid w:val="003E3FD4"/>
    <w:rsid w:val="003E50D2"/>
    <w:rsid w:val="003F2DE2"/>
    <w:rsid w:val="003F2DF6"/>
    <w:rsid w:val="003F3B6B"/>
    <w:rsid w:val="003F3E2D"/>
    <w:rsid w:val="003F66DC"/>
    <w:rsid w:val="003F6CDC"/>
    <w:rsid w:val="003F713A"/>
    <w:rsid w:val="00400942"/>
    <w:rsid w:val="00403856"/>
    <w:rsid w:val="00403E1F"/>
    <w:rsid w:val="00403F25"/>
    <w:rsid w:val="00406569"/>
    <w:rsid w:val="00406EC5"/>
    <w:rsid w:val="00407A56"/>
    <w:rsid w:val="00411E65"/>
    <w:rsid w:val="004123D8"/>
    <w:rsid w:val="00412F7F"/>
    <w:rsid w:val="0041558D"/>
    <w:rsid w:val="00417100"/>
    <w:rsid w:val="00421D69"/>
    <w:rsid w:val="00425A62"/>
    <w:rsid w:val="004324B2"/>
    <w:rsid w:val="004374CE"/>
    <w:rsid w:val="00437D70"/>
    <w:rsid w:val="00443F86"/>
    <w:rsid w:val="004469D0"/>
    <w:rsid w:val="00446E64"/>
    <w:rsid w:val="00451B81"/>
    <w:rsid w:val="00452991"/>
    <w:rsid w:val="00453A22"/>
    <w:rsid w:val="004545F6"/>
    <w:rsid w:val="004552A2"/>
    <w:rsid w:val="00455703"/>
    <w:rsid w:val="0045652F"/>
    <w:rsid w:val="004567DE"/>
    <w:rsid w:val="00456C4A"/>
    <w:rsid w:val="00457E8F"/>
    <w:rsid w:val="004601F9"/>
    <w:rsid w:val="00460943"/>
    <w:rsid w:val="00461FD8"/>
    <w:rsid w:val="00462D3D"/>
    <w:rsid w:val="00463195"/>
    <w:rsid w:val="004643F6"/>
    <w:rsid w:val="004677D6"/>
    <w:rsid w:val="004740B9"/>
    <w:rsid w:val="00475A48"/>
    <w:rsid w:val="00477B57"/>
    <w:rsid w:val="00483A5B"/>
    <w:rsid w:val="0048470D"/>
    <w:rsid w:val="004847AF"/>
    <w:rsid w:val="00484FC1"/>
    <w:rsid w:val="00485359"/>
    <w:rsid w:val="004854F7"/>
    <w:rsid w:val="004907B5"/>
    <w:rsid w:val="00493087"/>
    <w:rsid w:val="004930EC"/>
    <w:rsid w:val="0049515C"/>
    <w:rsid w:val="004953CC"/>
    <w:rsid w:val="004958DF"/>
    <w:rsid w:val="00496A44"/>
    <w:rsid w:val="00497AAF"/>
    <w:rsid w:val="004A0E9B"/>
    <w:rsid w:val="004A0EBA"/>
    <w:rsid w:val="004A12CC"/>
    <w:rsid w:val="004A25A5"/>
    <w:rsid w:val="004A29BF"/>
    <w:rsid w:val="004A2FFE"/>
    <w:rsid w:val="004A32BC"/>
    <w:rsid w:val="004B0440"/>
    <w:rsid w:val="004B2328"/>
    <w:rsid w:val="004B2A69"/>
    <w:rsid w:val="004C121D"/>
    <w:rsid w:val="004C1A58"/>
    <w:rsid w:val="004C1EF9"/>
    <w:rsid w:val="004C4C5B"/>
    <w:rsid w:val="004C50CF"/>
    <w:rsid w:val="004C67B9"/>
    <w:rsid w:val="004D0B48"/>
    <w:rsid w:val="004D22B3"/>
    <w:rsid w:val="004D3DA0"/>
    <w:rsid w:val="004E32F6"/>
    <w:rsid w:val="004E3CB2"/>
    <w:rsid w:val="004E4FB5"/>
    <w:rsid w:val="004E519B"/>
    <w:rsid w:val="004E53BB"/>
    <w:rsid w:val="004E57B9"/>
    <w:rsid w:val="004E698A"/>
    <w:rsid w:val="004F3884"/>
    <w:rsid w:val="004F4BA5"/>
    <w:rsid w:val="004F505F"/>
    <w:rsid w:val="004F52A5"/>
    <w:rsid w:val="004F6FEE"/>
    <w:rsid w:val="004F7D34"/>
    <w:rsid w:val="0050035D"/>
    <w:rsid w:val="00500746"/>
    <w:rsid w:val="00500ED5"/>
    <w:rsid w:val="00502062"/>
    <w:rsid w:val="00503092"/>
    <w:rsid w:val="00506460"/>
    <w:rsid w:val="00507133"/>
    <w:rsid w:val="00512357"/>
    <w:rsid w:val="0051263A"/>
    <w:rsid w:val="00514CE2"/>
    <w:rsid w:val="0051766E"/>
    <w:rsid w:val="0052001D"/>
    <w:rsid w:val="005207E3"/>
    <w:rsid w:val="0052266C"/>
    <w:rsid w:val="00525169"/>
    <w:rsid w:val="005268EE"/>
    <w:rsid w:val="00527FC3"/>
    <w:rsid w:val="0053153A"/>
    <w:rsid w:val="005332A9"/>
    <w:rsid w:val="00533820"/>
    <w:rsid w:val="00533968"/>
    <w:rsid w:val="005346CF"/>
    <w:rsid w:val="005347D8"/>
    <w:rsid w:val="005351B5"/>
    <w:rsid w:val="00537635"/>
    <w:rsid w:val="00542A24"/>
    <w:rsid w:val="0054462E"/>
    <w:rsid w:val="005450B2"/>
    <w:rsid w:val="00545F5B"/>
    <w:rsid w:val="00546C96"/>
    <w:rsid w:val="00551FF2"/>
    <w:rsid w:val="00553623"/>
    <w:rsid w:val="00553A8A"/>
    <w:rsid w:val="00554EA3"/>
    <w:rsid w:val="00555934"/>
    <w:rsid w:val="005562FD"/>
    <w:rsid w:val="00562B82"/>
    <w:rsid w:val="00564611"/>
    <w:rsid w:val="00564D1C"/>
    <w:rsid w:val="005712DC"/>
    <w:rsid w:val="00571683"/>
    <w:rsid w:val="005736F7"/>
    <w:rsid w:val="00574908"/>
    <w:rsid w:val="0057610E"/>
    <w:rsid w:val="00580016"/>
    <w:rsid w:val="005819D5"/>
    <w:rsid w:val="00581CFE"/>
    <w:rsid w:val="005826B3"/>
    <w:rsid w:val="00585B91"/>
    <w:rsid w:val="00587E7D"/>
    <w:rsid w:val="0059051E"/>
    <w:rsid w:val="00590FCF"/>
    <w:rsid w:val="005939BF"/>
    <w:rsid w:val="00593A69"/>
    <w:rsid w:val="00593CFC"/>
    <w:rsid w:val="005940CE"/>
    <w:rsid w:val="005A0A49"/>
    <w:rsid w:val="005A4D4E"/>
    <w:rsid w:val="005A69EE"/>
    <w:rsid w:val="005A7781"/>
    <w:rsid w:val="005B0390"/>
    <w:rsid w:val="005B08E7"/>
    <w:rsid w:val="005B0B52"/>
    <w:rsid w:val="005B1EC0"/>
    <w:rsid w:val="005B343A"/>
    <w:rsid w:val="005B4C78"/>
    <w:rsid w:val="005B6546"/>
    <w:rsid w:val="005B6ABE"/>
    <w:rsid w:val="005B6E18"/>
    <w:rsid w:val="005B700C"/>
    <w:rsid w:val="005C0CBE"/>
    <w:rsid w:val="005C2017"/>
    <w:rsid w:val="005D091A"/>
    <w:rsid w:val="005D1904"/>
    <w:rsid w:val="005D1C6E"/>
    <w:rsid w:val="005D20CA"/>
    <w:rsid w:val="005D3DFE"/>
    <w:rsid w:val="005D43EB"/>
    <w:rsid w:val="005D4ED8"/>
    <w:rsid w:val="005D6344"/>
    <w:rsid w:val="005D6534"/>
    <w:rsid w:val="005E2859"/>
    <w:rsid w:val="005E3000"/>
    <w:rsid w:val="005E3ED7"/>
    <w:rsid w:val="005E4AA3"/>
    <w:rsid w:val="005E567B"/>
    <w:rsid w:val="005E5AF8"/>
    <w:rsid w:val="005E77C2"/>
    <w:rsid w:val="005F3641"/>
    <w:rsid w:val="005F6BE9"/>
    <w:rsid w:val="005F78D8"/>
    <w:rsid w:val="00600C47"/>
    <w:rsid w:val="0060192C"/>
    <w:rsid w:val="00601C5D"/>
    <w:rsid w:val="006023C0"/>
    <w:rsid w:val="00602CF0"/>
    <w:rsid w:val="0060327D"/>
    <w:rsid w:val="00607E97"/>
    <w:rsid w:val="00614A2D"/>
    <w:rsid w:val="00614A6D"/>
    <w:rsid w:val="0061626C"/>
    <w:rsid w:val="0062059D"/>
    <w:rsid w:val="00620D30"/>
    <w:rsid w:val="0062277C"/>
    <w:rsid w:val="006256E3"/>
    <w:rsid w:val="0062639A"/>
    <w:rsid w:val="00630701"/>
    <w:rsid w:val="00630F33"/>
    <w:rsid w:val="0063196D"/>
    <w:rsid w:val="00633936"/>
    <w:rsid w:val="00634BAC"/>
    <w:rsid w:val="00637449"/>
    <w:rsid w:val="006401AD"/>
    <w:rsid w:val="0064124E"/>
    <w:rsid w:val="00641EA2"/>
    <w:rsid w:val="00642D5A"/>
    <w:rsid w:val="00644BC6"/>
    <w:rsid w:val="006460ED"/>
    <w:rsid w:val="006500AD"/>
    <w:rsid w:val="00650B78"/>
    <w:rsid w:val="0065159E"/>
    <w:rsid w:val="00652691"/>
    <w:rsid w:val="00657D99"/>
    <w:rsid w:val="00661723"/>
    <w:rsid w:val="00661A11"/>
    <w:rsid w:val="006620CE"/>
    <w:rsid w:val="00665DB2"/>
    <w:rsid w:val="006750F1"/>
    <w:rsid w:val="006757E7"/>
    <w:rsid w:val="00675D95"/>
    <w:rsid w:val="00675F4E"/>
    <w:rsid w:val="00676E68"/>
    <w:rsid w:val="006808BA"/>
    <w:rsid w:val="00682A1F"/>
    <w:rsid w:val="00683D32"/>
    <w:rsid w:val="006840D4"/>
    <w:rsid w:val="00684882"/>
    <w:rsid w:val="00684A1A"/>
    <w:rsid w:val="00684C93"/>
    <w:rsid w:val="00687C91"/>
    <w:rsid w:val="00690873"/>
    <w:rsid w:val="006925C7"/>
    <w:rsid w:val="006926EF"/>
    <w:rsid w:val="006939E3"/>
    <w:rsid w:val="0069459D"/>
    <w:rsid w:val="00695117"/>
    <w:rsid w:val="0069547D"/>
    <w:rsid w:val="006957E2"/>
    <w:rsid w:val="0069675A"/>
    <w:rsid w:val="006977D5"/>
    <w:rsid w:val="006A018D"/>
    <w:rsid w:val="006A0A1C"/>
    <w:rsid w:val="006A166C"/>
    <w:rsid w:val="006B05AC"/>
    <w:rsid w:val="006B112E"/>
    <w:rsid w:val="006B1384"/>
    <w:rsid w:val="006B1448"/>
    <w:rsid w:val="006B6F99"/>
    <w:rsid w:val="006B765E"/>
    <w:rsid w:val="006B7B6A"/>
    <w:rsid w:val="006C0830"/>
    <w:rsid w:val="006C2A9F"/>
    <w:rsid w:val="006C4EF6"/>
    <w:rsid w:val="006C58CA"/>
    <w:rsid w:val="006C6066"/>
    <w:rsid w:val="006C6657"/>
    <w:rsid w:val="006C6662"/>
    <w:rsid w:val="006D1D9D"/>
    <w:rsid w:val="006D42B0"/>
    <w:rsid w:val="006D4C08"/>
    <w:rsid w:val="006D6729"/>
    <w:rsid w:val="006E3179"/>
    <w:rsid w:val="006E47B1"/>
    <w:rsid w:val="006E7FF1"/>
    <w:rsid w:val="006F1256"/>
    <w:rsid w:val="006F2D20"/>
    <w:rsid w:val="006F3226"/>
    <w:rsid w:val="006F4A28"/>
    <w:rsid w:val="006F5517"/>
    <w:rsid w:val="006F709E"/>
    <w:rsid w:val="006F72E2"/>
    <w:rsid w:val="006F7C0E"/>
    <w:rsid w:val="00700105"/>
    <w:rsid w:val="00702ABB"/>
    <w:rsid w:val="0070347B"/>
    <w:rsid w:val="00704E14"/>
    <w:rsid w:val="007115A1"/>
    <w:rsid w:val="00712E91"/>
    <w:rsid w:val="00713F41"/>
    <w:rsid w:val="00715E12"/>
    <w:rsid w:val="007165C8"/>
    <w:rsid w:val="00720107"/>
    <w:rsid w:val="00720EA4"/>
    <w:rsid w:val="00723EB8"/>
    <w:rsid w:val="007245AD"/>
    <w:rsid w:val="00724896"/>
    <w:rsid w:val="00724DD5"/>
    <w:rsid w:val="007269CC"/>
    <w:rsid w:val="00730950"/>
    <w:rsid w:val="007320BA"/>
    <w:rsid w:val="007336AA"/>
    <w:rsid w:val="00733E07"/>
    <w:rsid w:val="00733F31"/>
    <w:rsid w:val="00737844"/>
    <w:rsid w:val="00740E22"/>
    <w:rsid w:val="0074223B"/>
    <w:rsid w:val="00743156"/>
    <w:rsid w:val="007432D4"/>
    <w:rsid w:val="007442D8"/>
    <w:rsid w:val="00752263"/>
    <w:rsid w:val="00752E29"/>
    <w:rsid w:val="00754A85"/>
    <w:rsid w:val="007551A3"/>
    <w:rsid w:val="00755A48"/>
    <w:rsid w:val="007563F3"/>
    <w:rsid w:val="00757096"/>
    <w:rsid w:val="00757BD9"/>
    <w:rsid w:val="0076018C"/>
    <w:rsid w:val="007613C6"/>
    <w:rsid w:val="00764945"/>
    <w:rsid w:val="00767015"/>
    <w:rsid w:val="007672A5"/>
    <w:rsid w:val="0077108A"/>
    <w:rsid w:val="007727D1"/>
    <w:rsid w:val="00773E86"/>
    <w:rsid w:val="00773EE4"/>
    <w:rsid w:val="007740A1"/>
    <w:rsid w:val="007745CD"/>
    <w:rsid w:val="00776D7D"/>
    <w:rsid w:val="0078222C"/>
    <w:rsid w:val="00794013"/>
    <w:rsid w:val="00796C8F"/>
    <w:rsid w:val="007A7A82"/>
    <w:rsid w:val="007B1F2D"/>
    <w:rsid w:val="007B2ACC"/>
    <w:rsid w:val="007B4628"/>
    <w:rsid w:val="007B593D"/>
    <w:rsid w:val="007B6ABB"/>
    <w:rsid w:val="007C0753"/>
    <w:rsid w:val="007C1CAB"/>
    <w:rsid w:val="007D146A"/>
    <w:rsid w:val="007D2666"/>
    <w:rsid w:val="007D2A31"/>
    <w:rsid w:val="007D2DC0"/>
    <w:rsid w:val="007D3099"/>
    <w:rsid w:val="007D3440"/>
    <w:rsid w:val="007D3C03"/>
    <w:rsid w:val="007D3E4D"/>
    <w:rsid w:val="007D57CB"/>
    <w:rsid w:val="007D5D4A"/>
    <w:rsid w:val="007D703D"/>
    <w:rsid w:val="007E08B8"/>
    <w:rsid w:val="007E0F42"/>
    <w:rsid w:val="007E0FF9"/>
    <w:rsid w:val="007E1024"/>
    <w:rsid w:val="007E22F9"/>
    <w:rsid w:val="007E2D42"/>
    <w:rsid w:val="007E6C09"/>
    <w:rsid w:val="007E77B1"/>
    <w:rsid w:val="007F0099"/>
    <w:rsid w:val="007F259F"/>
    <w:rsid w:val="007F36F7"/>
    <w:rsid w:val="007F4A14"/>
    <w:rsid w:val="007F52EA"/>
    <w:rsid w:val="007F6CF8"/>
    <w:rsid w:val="007F7B64"/>
    <w:rsid w:val="008009E5"/>
    <w:rsid w:val="00803D44"/>
    <w:rsid w:val="008052F9"/>
    <w:rsid w:val="008056D3"/>
    <w:rsid w:val="008064BC"/>
    <w:rsid w:val="00810A6F"/>
    <w:rsid w:val="008129DD"/>
    <w:rsid w:val="008133C0"/>
    <w:rsid w:val="00813FB5"/>
    <w:rsid w:val="00814067"/>
    <w:rsid w:val="008159E7"/>
    <w:rsid w:val="00815A71"/>
    <w:rsid w:val="008170C6"/>
    <w:rsid w:val="0082170D"/>
    <w:rsid w:val="00821A7E"/>
    <w:rsid w:val="0082256B"/>
    <w:rsid w:val="00822B8A"/>
    <w:rsid w:val="00823A30"/>
    <w:rsid w:val="008241A3"/>
    <w:rsid w:val="00824E39"/>
    <w:rsid w:val="008271B1"/>
    <w:rsid w:val="008272A8"/>
    <w:rsid w:val="00830386"/>
    <w:rsid w:val="0083110E"/>
    <w:rsid w:val="008326FC"/>
    <w:rsid w:val="008335E2"/>
    <w:rsid w:val="00834245"/>
    <w:rsid w:val="00835395"/>
    <w:rsid w:val="00836260"/>
    <w:rsid w:val="00836C78"/>
    <w:rsid w:val="00836C9E"/>
    <w:rsid w:val="00841EC4"/>
    <w:rsid w:val="00842FEC"/>
    <w:rsid w:val="00844856"/>
    <w:rsid w:val="00846E2B"/>
    <w:rsid w:val="008470F6"/>
    <w:rsid w:val="00847369"/>
    <w:rsid w:val="00852BB0"/>
    <w:rsid w:val="008538DA"/>
    <w:rsid w:val="00853981"/>
    <w:rsid w:val="0085679B"/>
    <w:rsid w:val="00856B96"/>
    <w:rsid w:val="008602FE"/>
    <w:rsid w:val="0086062A"/>
    <w:rsid w:val="00860D8C"/>
    <w:rsid w:val="00861380"/>
    <w:rsid w:val="00863F6C"/>
    <w:rsid w:val="00867DB1"/>
    <w:rsid w:val="008708F6"/>
    <w:rsid w:val="00870B0A"/>
    <w:rsid w:val="00874181"/>
    <w:rsid w:val="008747D2"/>
    <w:rsid w:val="0087497B"/>
    <w:rsid w:val="008749D9"/>
    <w:rsid w:val="00876936"/>
    <w:rsid w:val="008772C0"/>
    <w:rsid w:val="00882ADB"/>
    <w:rsid w:val="008841E4"/>
    <w:rsid w:val="00885207"/>
    <w:rsid w:val="00886781"/>
    <w:rsid w:val="008869DE"/>
    <w:rsid w:val="00890DFE"/>
    <w:rsid w:val="008917CF"/>
    <w:rsid w:val="00893040"/>
    <w:rsid w:val="00896F7B"/>
    <w:rsid w:val="00897836"/>
    <w:rsid w:val="008A0F14"/>
    <w:rsid w:val="008A392E"/>
    <w:rsid w:val="008A41AD"/>
    <w:rsid w:val="008A4380"/>
    <w:rsid w:val="008A5FD2"/>
    <w:rsid w:val="008B75DA"/>
    <w:rsid w:val="008B7EAF"/>
    <w:rsid w:val="008C125B"/>
    <w:rsid w:val="008C2FB3"/>
    <w:rsid w:val="008C350A"/>
    <w:rsid w:val="008C46EE"/>
    <w:rsid w:val="008C47F8"/>
    <w:rsid w:val="008C6022"/>
    <w:rsid w:val="008C7CFA"/>
    <w:rsid w:val="008D0D98"/>
    <w:rsid w:val="008D4CC2"/>
    <w:rsid w:val="008D62B3"/>
    <w:rsid w:val="008D7CE6"/>
    <w:rsid w:val="008E028E"/>
    <w:rsid w:val="008E2491"/>
    <w:rsid w:val="008E48F0"/>
    <w:rsid w:val="008E59F6"/>
    <w:rsid w:val="008E6D02"/>
    <w:rsid w:val="008E7BC0"/>
    <w:rsid w:val="008F2920"/>
    <w:rsid w:val="008F3CD4"/>
    <w:rsid w:val="008F46BE"/>
    <w:rsid w:val="008F6941"/>
    <w:rsid w:val="008F6FC5"/>
    <w:rsid w:val="0090067F"/>
    <w:rsid w:val="00902635"/>
    <w:rsid w:val="00912D50"/>
    <w:rsid w:val="009140EF"/>
    <w:rsid w:val="00914324"/>
    <w:rsid w:val="009162D9"/>
    <w:rsid w:val="0091643B"/>
    <w:rsid w:val="0091677A"/>
    <w:rsid w:val="0092370D"/>
    <w:rsid w:val="00923BF3"/>
    <w:rsid w:val="00925013"/>
    <w:rsid w:val="00925B85"/>
    <w:rsid w:val="00934286"/>
    <w:rsid w:val="00934DD9"/>
    <w:rsid w:val="00934FF9"/>
    <w:rsid w:val="00943208"/>
    <w:rsid w:val="00943C05"/>
    <w:rsid w:val="00945EFF"/>
    <w:rsid w:val="00946ACB"/>
    <w:rsid w:val="00946D07"/>
    <w:rsid w:val="009502F3"/>
    <w:rsid w:val="009505BB"/>
    <w:rsid w:val="00950614"/>
    <w:rsid w:val="009510CF"/>
    <w:rsid w:val="00953482"/>
    <w:rsid w:val="009539D4"/>
    <w:rsid w:val="00954689"/>
    <w:rsid w:val="00954F93"/>
    <w:rsid w:val="00955DFC"/>
    <w:rsid w:val="00956255"/>
    <w:rsid w:val="00960DD2"/>
    <w:rsid w:val="00963E2E"/>
    <w:rsid w:val="00965377"/>
    <w:rsid w:val="00966480"/>
    <w:rsid w:val="00966593"/>
    <w:rsid w:val="009669B3"/>
    <w:rsid w:val="00966A10"/>
    <w:rsid w:val="009703E0"/>
    <w:rsid w:val="009732E4"/>
    <w:rsid w:val="00973967"/>
    <w:rsid w:val="00975D75"/>
    <w:rsid w:val="00977157"/>
    <w:rsid w:val="00982FCA"/>
    <w:rsid w:val="00983D44"/>
    <w:rsid w:val="00984818"/>
    <w:rsid w:val="00984CA9"/>
    <w:rsid w:val="00985116"/>
    <w:rsid w:val="00985349"/>
    <w:rsid w:val="00985727"/>
    <w:rsid w:val="009862CC"/>
    <w:rsid w:val="009865BE"/>
    <w:rsid w:val="00987208"/>
    <w:rsid w:val="00990474"/>
    <w:rsid w:val="00990BAC"/>
    <w:rsid w:val="00991CD8"/>
    <w:rsid w:val="00992AA3"/>
    <w:rsid w:val="00993457"/>
    <w:rsid w:val="00994EBC"/>
    <w:rsid w:val="00995F6F"/>
    <w:rsid w:val="009960F3"/>
    <w:rsid w:val="00996103"/>
    <w:rsid w:val="009A00A0"/>
    <w:rsid w:val="009A3C7E"/>
    <w:rsid w:val="009A4A14"/>
    <w:rsid w:val="009A5B41"/>
    <w:rsid w:val="009A7D25"/>
    <w:rsid w:val="009B26EB"/>
    <w:rsid w:val="009B32F3"/>
    <w:rsid w:val="009B3D73"/>
    <w:rsid w:val="009B403F"/>
    <w:rsid w:val="009C2B0C"/>
    <w:rsid w:val="009C7320"/>
    <w:rsid w:val="009D152D"/>
    <w:rsid w:val="009D1FFA"/>
    <w:rsid w:val="009D27FD"/>
    <w:rsid w:val="009D3209"/>
    <w:rsid w:val="009D4339"/>
    <w:rsid w:val="009D53C5"/>
    <w:rsid w:val="009D7E9A"/>
    <w:rsid w:val="009E13EA"/>
    <w:rsid w:val="009E197E"/>
    <w:rsid w:val="009E1B56"/>
    <w:rsid w:val="009E408D"/>
    <w:rsid w:val="009E4F9E"/>
    <w:rsid w:val="009E6B11"/>
    <w:rsid w:val="009E794B"/>
    <w:rsid w:val="009F076D"/>
    <w:rsid w:val="009F1470"/>
    <w:rsid w:val="009F1B92"/>
    <w:rsid w:val="009F2280"/>
    <w:rsid w:val="009F2789"/>
    <w:rsid w:val="009F2D46"/>
    <w:rsid w:val="009F3533"/>
    <w:rsid w:val="009F41DA"/>
    <w:rsid w:val="009F4D6C"/>
    <w:rsid w:val="009F4FBD"/>
    <w:rsid w:val="00A0166A"/>
    <w:rsid w:val="00A04218"/>
    <w:rsid w:val="00A04D7F"/>
    <w:rsid w:val="00A05251"/>
    <w:rsid w:val="00A06BA4"/>
    <w:rsid w:val="00A15664"/>
    <w:rsid w:val="00A15851"/>
    <w:rsid w:val="00A15AC4"/>
    <w:rsid w:val="00A1609B"/>
    <w:rsid w:val="00A16A17"/>
    <w:rsid w:val="00A17669"/>
    <w:rsid w:val="00A21902"/>
    <w:rsid w:val="00A233D5"/>
    <w:rsid w:val="00A25207"/>
    <w:rsid w:val="00A26339"/>
    <w:rsid w:val="00A308B3"/>
    <w:rsid w:val="00A308D3"/>
    <w:rsid w:val="00A33F59"/>
    <w:rsid w:val="00A352F4"/>
    <w:rsid w:val="00A36708"/>
    <w:rsid w:val="00A4006F"/>
    <w:rsid w:val="00A42870"/>
    <w:rsid w:val="00A4479C"/>
    <w:rsid w:val="00A45211"/>
    <w:rsid w:val="00A479EE"/>
    <w:rsid w:val="00A47FB6"/>
    <w:rsid w:val="00A5003D"/>
    <w:rsid w:val="00A5339A"/>
    <w:rsid w:val="00A53F39"/>
    <w:rsid w:val="00A54AB9"/>
    <w:rsid w:val="00A5548D"/>
    <w:rsid w:val="00A55A7D"/>
    <w:rsid w:val="00A578B2"/>
    <w:rsid w:val="00A6020E"/>
    <w:rsid w:val="00A61EC7"/>
    <w:rsid w:val="00A629D6"/>
    <w:rsid w:val="00A6358B"/>
    <w:rsid w:val="00A6557C"/>
    <w:rsid w:val="00A667A5"/>
    <w:rsid w:val="00A672E9"/>
    <w:rsid w:val="00A72A75"/>
    <w:rsid w:val="00A74E58"/>
    <w:rsid w:val="00A75690"/>
    <w:rsid w:val="00A762E4"/>
    <w:rsid w:val="00A76B72"/>
    <w:rsid w:val="00A80314"/>
    <w:rsid w:val="00A81353"/>
    <w:rsid w:val="00A81A44"/>
    <w:rsid w:val="00A83160"/>
    <w:rsid w:val="00A8421B"/>
    <w:rsid w:val="00A852B0"/>
    <w:rsid w:val="00A85A58"/>
    <w:rsid w:val="00A90875"/>
    <w:rsid w:val="00A910AD"/>
    <w:rsid w:val="00A91607"/>
    <w:rsid w:val="00A925DD"/>
    <w:rsid w:val="00A92C22"/>
    <w:rsid w:val="00A93BE3"/>
    <w:rsid w:val="00A94A5A"/>
    <w:rsid w:val="00A9758E"/>
    <w:rsid w:val="00A9761F"/>
    <w:rsid w:val="00AA02A5"/>
    <w:rsid w:val="00AA2211"/>
    <w:rsid w:val="00AA2536"/>
    <w:rsid w:val="00AA56A4"/>
    <w:rsid w:val="00AA639F"/>
    <w:rsid w:val="00AA662A"/>
    <w:rsid w:val="00AB0DC7"/>
    <w:rsid w:val="00AB5CAC"/>
    <w:rsid w:val="00AB62CB"/>
    <w:rsid w:val="00AC0182"/>
    <w:rsid w:val="00AD1A99"/>
    <w:rsid w:val="00AD2286"/>
    <w:rsid w:val="00AD4420"/>
    <w:rsid w:val="00AD44CF"/>
    <w:rsid w:val="00AD5A1E"/>
    <w:rsid w:val="00AD6250"/>
    <w:rsid w:val="00AD7BB6"/>
    <w:rsid w:val="00AE0DA5"/>
    <w:rsid w:val="00AE14A4"/>
    <w:rsid w:val="00AE17EC"/>
    <w:rsid w:val="00AE31E4"/>
    <w:rsid w:val="00AE51E0"/>
    <w:rsid w:val="00AE6037"/>
    <w:rsid w:val="00AE74E3"/>
    <w:rsid w:val="00AF0C7C"/>
    <w:rsid w:val="00AF11AD"/>
    <w:rsid w:val="00AF56CB"/>
    <w:rsid w:val="00AF6A75"/>
    <w:rsid w:val="00B1064C"/>
    <w:rsid w:val="00B1071D"/>
    <w:rsid w:val="00B1152E"/>
    <w:rsid w:val="00B1453B"/>
    <w:rsid w:val="00B14A10"/>
    <w:rsid w:val="00B1516F"/>
    <w:rsid w:val="00B16075"/>
    <w:rsid w:val="00B16504"/>
    <w:rsid w:val="00B16FDB"/>
    <w:rsid w:val="00B17100"/>
    <w:rsid w:val="00B17B87"/>
    <w:rsid w:val="00B2030A"/>
    <w:rsid w:val="00B213A8"/>
    <w:rsid w:val="00B215B8"/>
    <w:rsid w:val="00B2316D"/>
    <w:rsid w:val="00B237C3"/>
    <w:rsid w:val="00B246CE"/>
    <w:rsid w:val="00B24A6F"/>
    <w:rsid w:val="00B257EB"/>
    <w:rsid w:val="00B26EB6"/>
    <w:rsid w:val="00B3151C"/>
    <w:rsid w:val="00B32F74"/>
    <w:rsid w:val="00B332BB"/>
    <w:rsid w:val="00B341BC"/>
    <w:rsid w:val="00B34544"/>
    <w:rsid w:val="00B3583A"/>
    <w:rsid w:val="00B35D81"/>
    <w:rsid w:val="00B3786F"/>
    <w:rsid w:val="00B409AB"/>
    <w:rsid w:val="00B41B14"/>
    <w:rsid w:val="00B4322A"/>
    <w:rsid w:val="00B54152"/>
    <w:rsid w:val="00B5470D"/>
    <w:rsid w:val="00B554EE"/>
    <w:rsid w:val="00B5770E"/>
    <w:rsid w:val="00B6690E"/>
    <w:rsid w:val="00B67B54"/>
    <w:rsid w:val="00B67E8E"/>
    <w:rsid w:val="00B73051"/>
    <w:rsid w:val="00B73670"/>
    <w:rsid w:val="00B76E3D"/>
    <w:rsid w:val="00B77E09"/>
    <w:rsid w:val="00B854CF"/>
    <w:rsid w:val="00B865B0"/>
    <w:rsid w:val="00B874F2"/>
    <w:rsid w:val="00B90EA5"/>
    <w:rsid w:val="00B91260"/>
    <w:rsid w:val="00B923B3"/>
    <w:rsid w:val="00B93B60"/>
    <w:rsid w:val="00B95DA0"/>
    <w:rsid w:val="00B96847"/>
    <w:rsid w:val="00B974FB"/>
    <w:rsid w:val="00B97C02"/>
    <w:rsid w:val="00BA08E2"/>
    <w:rsid w:val="00BA6BE0"/>
    <w:rsid w:val="00BA7E8E"/>
    <w:rsid w:val="00BB1506"/>
    <w:rsid w:val="00BB2307"/>
    <w:rsid w:val="00BB2F94"/>
    <w:rsid w:val="00BC33D5"/>
    <w:rsid w:val="00BC39E4"/>
    <w:rsid w:val="00BC4774"/>
    <w:rsid w:val="00BC68C0"/>
    <w:rsid w:val="00BC6BD9"/>
    <w:rsid w:val="00BC7538"/>
    <w:rsid w:val="00BD170B"/>
    <w:rsid w:val="00BD187C"/>
    <w:rsid w:val="00BD1C4F"/>
    <w:rsid w:val="00BD52FD"/>
    <w:rsid w:val="00BD5AB4"/>
    <w:rsid w:val="00BD5D0E"/>
    <w:rsid w:val="00BD7F76"/>
    <w:rsid w:val="00BE00A9"/>
    <w:rsid w:val="00BE2ED7"/>
    <w:rsid w:val="00BE41EE"/>
    <w:rsid w:val="00BF23B0"/>
    <w:rsid w:val="00BF3B9E"/>
    <w:rsid w:val="00BF5D66"/>
    <w:rsid w:val="00BF67E8"/>
    <w:rsid w:val="00C059E7"/>
    <w:rsid w:val="00C06EFF"/>
    <w:rsid w:val="00C0725C"/>
    <w:rsid w:val="00C1028C"/>
    <w:rsid w:val="00C10F04"/>
    <w:rsid w:val="00C11409"/>
    <w:rsid w:val="00C134B9"/>
    <w:rsid w:val="00C143A8"/>
    <w:rsid w:val="00C14CBB"/>
    <w:rsid w:val="00C167C1"/>
    <w:rsid w:val="00C16F77"/>
    <w:rsid w:val="00C17F61"/>
    <w:rsid w:val="00C203AC"/>
    <w:rsid w:val="00C21FF1"/>
    <w:rsid w:val="00C22853"/>
    <w:rsid w:val="00C2419F"/>
    <w:rsid w:val="00C25927"/>
    <w:rsid w:val="00C26C56"/>
    <w:rsid w:val="00C27229"/>
    <w:rsid w:val="00C2739D"/>
    <w:rsid w:val="00C30E61"/>
    <w:rsid w:val="00C33763"/>
    <w:rsid w:val="00C400B9"/>
    <w:rsid w:val="00C41216"/>
    <w:rsid w:val="00C44518"/>
    <w:rsid w:val="00C46DF1"/>
    <w:rsid w:val="00C51547"/>
    <w:rsid w:val="00C527E9"/>
    <w:rsid w:val="00C52C69"/>
    <w:rsid w:val="00C536FA"/>
    <w:rsid w:val="00C53AD4"/>
    <w:rsid w:val="00C562EB"/>
    <w:rsid w:val="00C5653D"/>
    <w:rsid w:val="00C57240"/>
    <w:rsid w:val="00C6199D"/>
    <w:rsid w:val="00C63FDD"/>
    <w:rsid w:val="00C641BF"/>
    <w:rsid w:val="00C72B78"/>
    <w:rsid w:val="00C74B40"/>
    <w:rsid w:val="00C74C2C"/>
    <w:rsid w:val="00C76FD9"/>
    <w:rsid w:val="00C77870"/>
    <w:rsid w:val="00C8006F"/>
    <w:rsid w:val="00C81BCA"/>
    <w:rsid w:val="00C820C9"/>
    <w:rsid w:val="00C82A0B"/>
    <w:rsid w:val="00C8314C"/>
    <w:rsid w:val="00C84DC7"/>
    <w:rsid w:val="00C91171"/>
    <w:rsid w:val="00C9120A"/>
    <w:rsid w:val="00C91F4F"/>
    <w:rsid w:val="00C925BB"/>
    <w:rsid w:val="00C92AFA"/>
    <w:rsid w:val="00C92C88"/>
    <w:rsid w:val="00C92FE7"/>
    <w:rsid w:val="00C936B2"/>
    <w:rsid w:val="00C93D73"/>
    <w:rsid w:val="00C951AF"/>
    <w:rsid w:val="00CA24AE"/>
    <w:rsid w:val="00CA3445"/>
    <w:rsid w:val="00CA69E5"/>
    <w:rsid w:val="00CA7794"/>
    <w:rsid w:val="00CB04EB"/>
    <w:rsid w:val="00CB0B94"/>
    <w:rsid w:val="00CB1D8A"/>
    <w:rsid w:val="00CB26F5"/>
    <w:rsid w:val="00CB3C30"/>
    <w:rsid w:val="00CC1739"/>
    <w:rsid w:val="00CC2E13"/>
    <w:rsid w:val="00CC46FE"/>
    <w:rsid w:val="00CC6269"/>
    <w:rsid w:val="00CC6CCC"/>
    <w:rsid w:val="00CD29FD"/>
    <w:rsid w:val="00CD39CD"/>
    <w:rsid w:val="00CD5BC2"/>
    <w:rsid w:val="00CD6783"/>
    <w:rsid w:val="00CE14A1"/>
    <w:rsid w:val="00CE4909"/>
    <w:rsid w:val="00CF1DD7"/>
    <w:rsid w:val="00CF371D"/>
    <w:rsid w:val="00CF4CF3"/>
    <w:rsid w:val="00CF4E67"/>
    <w:rsid w:val="00CF56D7"/>
    <w:rsid w:val="00CF635E"/>
    <w:rsid w:val="00CF675B"/>
    <w:rsid w:val="00D00879"/>
    <w:rsid w:val="00D05B39"/>
    <w:rsid w:val="00D05C74"/>
    <w:rsid w:val="00D05CC2"/>
    <w:rsid w:val="00D07D68"/>
    <w:rsid w:val="00D1020F"/>
    <w:rsid w:val="00D127A9"/>
    <w:rsid w:val="00D145FC"/>
    <w:rsid w:val="00D168C4"/>
    <w:rsid w:val="00D17385"/>
    <w:rsid w:val="00D23B8E"/>
    <w:rsid w:val="00D24305"/>
    <w:rsid w:val="00D243AF"/>
    <w:rsid w:val="00D267C5"/>
    <w:rsid w:val="00D34E12"/>
    <w:rsid w:val="00D367B0"/>
    <w:rsid w:val="00D36E64"/>
    <w:rsid w:val="00D36F23"/>
    <w:rsid w:val="00D371D0"/>
    <w:rsid w:val="00D40089"/>
    <w:rsid w:val="00D41358"/>
    <w:rsid w:val="00D44A3E"/>
    <w:rsid w:val="00D45BA6"/>
    <w:rsid w:val="00D46ED4"/>
    <w:rsid w:val="00D46EDA"/>
    <w:rsid w:val="00D50393"/>
    <w:rsid w:val="00D536B7"/>
    <w:rsid w:val="00D53D02"/>
    <w:rsid w:val="00D54364"/>
    <w:rsid w:val="00D54815"/>
    <w:rsid w:val="00D55673"/>
    <w:rsid w:val="00D55EB8"/>
    <w:rsid w:val="00D56259"/>
    <w:rsid w:val="00D56873"/>
    <w:rsid w:val="00D63351"/>
    <w:rsid w:val="00D63A2E"/>
    <w:rsid w:val="00D6655F"/>
    <w:rsid w:val="00D72579"/>
    <w:rsid w:val="00D74F5C"/>
    <w:rsid w:val="00D7563A"/>
    <w:rsid w:val="00D83B4E"/>
    <w:rsid w:val="00D85534"/>
    <w:rsid w:val="00D85B09"/>
    <w:rsid w:val="00D90B80"/>
    <w:rsid w:val="00D93368"/>
    <w:rsid w:val="00D95C3B"/>
    <w:rsid w:val="00D96439"/>
    <w:rsid w:val="00D9651E"/>
    <w:rsid w:val="00DA0A05"/>
    <w:rsid w:val="00DA2001"/>
    <w:rsid w:val="00DA2231"/>
    <w:rsid w:val="00DA2CB0"/>
    <w:rsid w:val="00DA3C2B"/>
    <w:rsid w:val="00DA5AB1"/>
    <w:rsid w:val="00DA6B96"/>
    <w:rsid w:val="00DA6E63"/>
    <w:rsid w:val="00DA6F96"/>
    <w:rsid w:val="00DA7505"/>
    <w:rsid w:val="00DB2896"/>
    <w:rsid w:val="00DB3DD9"/>
    <w:rsid w:val="00DB46A3"/>
    <w:rsid w:val="00DB76FA"/>
    <w:rsid w:val="00DC107C"/>
    <w:rsid w:val="00DC4B38"/>
    <w:rsid w:val="00DC5947"/>
    <w:rsid w:val="00DC5E6C"/>
    <w:rsid w:val="00DD072F"/>
    <w:rsid w:val="00DD0C45"/>
    <w:rsid w:val="00DD1778"/>
    <w:rsid w:val="00DD3683"/>
    <w:rsid w:val="00DD6B79"/>
    <w:rsid w:val="00DE1E1D"/>
    <w:rsid w:val="00DE33F5"/>
    <w:rsid w:val="00DE54CC"/>
    <w:rsid w:val="00DE5556"/>
    <w:rsid w:val="00DE7470"/>
    <w:rsid w:val="00DF1DE6"/>
    <w:rsid w:val="00DF383C"/>
    <w:rsid w:val="00DF3B28"/>
    <w:rsid w:val="00DF70F7"/>
    <w:rsid w:val="00DF7FF9"/>
    <w:rsid w:val="00E0010E"/>
    <w:rsid w:val="00E044E2"/>
    <w:rsid w:val="00E04600"/>
    <w:rsid w:val="00E055B9"/>
    <w:rsid w:val="00E05E04"/>
    <w:rsid w:val="00E06A1C"/>
    <w:rsid w:val="00E06BB6"/>
    <w:rsid w:val="00E06C9F"/>
    <w:rsid w:val="00E12441"/>
    <w:rsid w:val="00E12C29"/>
    <w:rsid w:val="00E16C65"/>
    <w:rsid w:val="00E20B00"/>
    <w:rsid w:val="00E20CD3"/>
    <w:rsid w:val="00E23BD9"/>
    <w:rsid w:val="00E25423"/>
    <w:rsid w:val="00E27A2D"/>
    <w:rsid w:val="00E332D4"/>
    <w:rsid w:val="00E33A5C"/>
    <w:rsid w:val="00E3409D"/>
    <w:rsid w:val="00E36514"/>
    <w:rsid w:val="00E37DE7"/>
    <w:rsid w:val="00E4357B"/>
    <w:rsid w:val="00E45333"/>
    <w:rsid w:val="00E50670"/>
    <w:rsid w:val="00E50B84"/>
    <w:rsid w:val="00E50D0A"/>
    <w:rsid w:val="00E50F51"/>
    <w:rsid w:val="00E51600"/>
    <w:rsid w:val="00E516A5"/>
    <w:rsid w:val="00E535DF"/>
    <w:rsid w:val="00E53798"/>
    <w:rsid w:val="00E5531B"/>
    <w:rsid w:val="00E555C0"/>
    <w:rsid w:val="00E55D0F"/>
    <w:rsid w:val="00E56AAF"/>
    <w:rsid w:val="00E60901"/>
    <w:rsid w:val="00E60AA9"/>
    <w:rsid w:val="00E63EAC"/>
    <w:rsid w:val="00E64C52"/>
    <w:rsid w:val="00E650F0"/>
    <w:rsid w:val="00E7010A"/>
    <w:rsid w:val="00E702B3"/>
    <w:rsid w:val="00E7123A"/>
    <w:rsid w:val="00E72ACF"/>
    <w:rsid w:val="00E73AB2"/>
    <w:rsid w:val="00E751F6"/>
    <w:rsid w:val="00E75D47"/>
    <w:rsid w:val="00E80709"/>
    <w:rsid w:val="00E81448"/>
    <w:rsid w:val="00E84524"/>
    <w:rsid w:val="00E85AA9"/>
    <w:rsid w:val="00E85E92"/>
    <w:rsid w:val="00E85F85"/>
    <w:rsid w:val="00E86221"/>
    <w:rsid w:val="00E865DE"/>
    <w:rsid w:val="00E86842"/>
    <w:rsid w:val="00E87BFD"/>
    <w:rsid w:val="00E908D9"/>
    <w:rsid w:val="00E9166D"/>
    <w:rsid w:val="00E921B8"/>
    <w:rsid w:val="00E9227C"/>
    <w:rsid w:val="00E92AF9"/>
    <w:rsid w:val="00E956CB"/>
    <w:rsid w:val="00EA15B6"/>
    <w:rsid w:val="00EA1A80"/>
    <w:rsid w:val="00EA1B6D"/>
    <w:rsid w:val="00EA28D3"/>
    <w:rsid w:val="00EA29C7"/>
    <w:rsid w:val="00EA3413"/>
    <w:rsid w:val="00EA34F4"/>
    <w:rsid w:val="00EA3EA1"/>
    <w:rsid w:val="00EA64AC"/>
    <w:rsid w:val="00EB3A85"/>
    <w:rsid w:val="00EB3BD0"/>
    <w:rsid w:val="00EB5117"/>
    <w:rsid w:val="00EB64B8"/>
    <w:rsid w:val="00EC1071"/>
    <w:rsid w:val="00EC6F3A"/>
    <w:rsid w:val="00ED0C24"/>
    <w:rsid w:val="00ED33F4"/>
    <w:rsid w:val="00EE158B"/>
    <w:rsid w:val="00EE21AC"/>
    <w:rsid w:val="00EE25C2"/>
    <w:rsid w:val="00EE3436"/>
    <w:rsid w:val="00EE366B"/>
    <w:rsid w:val="00EE7DCE"/>
    <w:rsid w:val="00EF090E"/>
    <w:rsid w:val="00EF27C5"/>
    <w:rsid w:val="00EF313C"/>
    <w:rsid w:val="00EF371B"/>
    <w:rsid w:val="00EF42E1"/>
    <w:rsid w:val="00EF7430"/>
    <w:rsid w:val="00EF79C5"/>
    <w:rsid w:val="00F00225"/>
    <w:rsid w:val="00F0178F"/>
    <w:rsid w:val="00F03229"/>
    <w:rsid w:val="00F04C70"/>
    <w:rsid w:val="00F05BBA"/>
    <w:rsid w:val="00F06356"/>
    <w:rsid w:val="00F06A0A"/>
    <w:rsid w:val="00F07890"/>
    <w:rsid w:val="00F11705"/>
    <w:rsid w:val="00F1336F"/>
    <w:rsid w:val="00F14D0D"/>
    <w:rsid w:val="00F22C9E"/>
    <w:rsid w:val="00F22DE4"/>
    <w:rsid w:val="00F24FCD"/>
    <w:rsid w:val="00F25EE8"/>
    <w:rsid w:val="00F25F96"/>
    <w:rsid w:val="00F305E1"/>
    <w:rsid w:val="00F30BAB"/>
    <w:rsid w:val="00F315AC"/>
    <w:rsid w:val="00F3283B"/>
    <w:rsid w:val="00F328D0"/>
    <w:rsid w:val="00F33C32"/>
    <w:rsid w:val="00F350CC"/>
    <w:rsid w:val="00F35547"/>
    <w:rsid w:val="00F3779D"/>
    <w:rsid w:val="00F422F5"/>
    <w:rsid w:val="00F42EE2"/>
    <w:rsid w:val="00F448D2"/>
    <w:rsid w:val="00F45C29"/>
    <w:rsid w:val="00F46C64"/>
    <w:rsid w:val="00F47456"/>
    <w:rsid w:val="00F50ED5"/>
    <w:rsid w:val="00F5173A"/>
    <w:rsid w:val="00F52107"/>
    <w:rsid w:val="00F522BC"/>
    <w:rsid w:val="00F56408"/>
    <w:rsid w:val="00F603FD"/>
    <w:rsid w:val="00F60C82"/>
    <w:rsid w:val="00F61353"/>
    <w:rsid w:val="00F63218"/>
    <w:rsid w:val="00F63A20"/>
    <w:rsid w:val="00F703A0"/>
    <w:rsid w:val="00F7085B"/>
    <w:rsid w:val="00F71610"/>
    <w:rsid w:val="00F73484"/>
    <w:rsid w:val="00F74B73"/>
    <w:rsid w:val="00F74D82"/>
    <w:rsid w:val="00F76EFC"/>
    <w:rsid w:val="00F779E2"/>
    <w:rsid w:val="00F77F4A"/>
    <w:rsid w:val="00F8208D"/>
    <w:rsid w:val="00F83F87"/>
    <w:rsid w:val="00F84EB1"/>
    <w:rsid w:val="00F85CC7"/>
    <w:rsid w:val="00F90394"/>
    <w:rsid w:val="00F946C1"/>
    <w:rsid w:val="00F94DFC"/>
    <w:rsid w:val="00F96DE6"/>
    <w:rsid w:val="00F97DDE"/>
    <w:rsid w:val="00FA183E"/>
    <w:rsid w:val="00FA2030"/>
    <w:rsid w:val="00FA5361"/>
    <w:rsid w:val="00FA71EB"/>
    <w:rsid w:val="00FA79B2"/>
    <w:rsid w:val="00FA79F7"/>
    <w:rsid w:val="00FA7D36"/>
    <w:rsid w:val="00FB3317"/>
    <w:rsid w:val="00FB41A0"/>
    <w:rsid w:val="00FB4B88"/>
    <w:rsid w:val="00FB760F"/>
    <w:rsid w:val="00FC20C9"/>
    <w:rsid w:val="00FC4A07"/>
    <w:rsid w:val="00FC4C79"/>
    <w:rsid w:val="00FC4FD5"/>
    <w:rsid w:val="00FC536B"/>
    <w:rsid w:val="00FC6F41"/>
    <w:rsid w:val="00FC7A4C"/>
    <w:rsid w:val="00FD0D3A"/>
    <w:rsid w:val="00FD7695"/>
    <w:rsid w:val="00FE070D"/>
    <w:rsid w:val="00FE2A90"/>
    <w:rsid w:val="00FE3421"/>
    <w:rsid w:val="00FE588E"/>
    <w:rsid w:val="00FE6072"/>
    <w:rsid w:val="00FE608A"/>
    <w:rsid w:val="00FE656E"/>
    <w:rsid w:val="00FE6B6E"/>
    <w:rsid w:val="00FF07FB"/>
    <w:rsid w:val="00FF13F6"/>
    <w:rsid w:val="00FF1F89"/>
    <w:rsid w:val="00FF4AD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B26E"/>
  <w15:chartTrackingRefBased/>
  <w15:docId w15:val="{8044E331-C849-4E6C-8B77-BE96FAD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52"/>
  </w:style>
  <w:style w:type="paragraph" w:styleId="Footer">
    <w:name w:val="footer"/>
    <w:basedOn w:val="Normal"/>
    <w:link w:val="FooterChar"/>
    <w:uiPriority w:val="99"/>
    <w:unhideWhenUsed/>
    <w:rsid w:val="00B5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52"/>
  </w:style>
  <w:style w:type="paragraph" w:styleId="Revision">
    <w:name w:val="Revision"/>
    <w:hidden/>
    <w:uiPriority w:val="99"/>
    <w:semiHidden/>
    <w:rsid w:val="00B968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196C-E43A-439B-87E3-F511930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Gidley</dc:creator>
  <cp:keywords/>
  <dc:description/>
  <cp:lastModifiedBy>Rob</cp:lastModifiedBy>
  <cp:revision>2</cp:revision>
  <cp:lastPrinted>2023-12-05T17:07:00Z</cp:lastPrinted>
  <dcterms:created xsi:type="dcterms:W3CDTF">2023-12-13T16:29:00Z</dcterms:created>
  <dcterms:modified xsi:type="dcterms:W3CDTF">2023-12-13T16:29:00Z</dcterms:modified>
</cp:coreProperties>
</file>