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A0D05" w14:textId="5E709F18" w:rsidR="0071067D" w:rsidRPr="00A0272C" w:rsidRDefault="00A63CB5" w:rsidP="00A63CB5">
      <w:pPr>
        <w:spacing w:after="0"/>
        <w:jc w:val="center"/>
        <w:rPr>
          <w:rFonts w:cstheme="minorHAnsi"/>
          <w:b/>
        </w:rPr>
      </w:pPr>
      <w:r w:rsidRPr="00A0272C">
        <w:rPr>
          <w:rFonts w:cstheme="minorHAnsi"/>
          <w:b/>
        </w:rPr>
        <w:t xml:space="preserve">MINUTES </w:t>
      </w:r>
      <w:r w:rsidR="000E6794" w:rsidRPr="00A0272C">
        <w:rPr>
          <w:rFonts w:cstheme="minorHAnsi"/>
          <w:b/>
        </w:rPr>
        <w:t xml:space="preserve">FROM </w:t>
      </w:r>
      <w:r w:rsidRPr="00A0272C">
        <w:rPr>
          <w:rFonts w:cstheme="minorHAnsi"/>
          <w:b/>
        </w:rPr>
        <w:t>MEETING OF</w:t>
      </w:r>
    </w:p>
    <w:p w14:paraId="1C0257FA" w14:textId="77777777" w:rsidR="00A63CB5" w:rsidRPr="00A0272C" w:rsidRDefault="00737856" w:rsidP="00A63CB5">
      <w:pPr>
        <w:spacing w:after="0"/>
        <w:jc w:val="center"/>
        <w:rPr>
          <w:rFonts w:cstheme="minorHAnsi"/>
          <w:b/>
        </w:rPr>
      </w:pPr>
      <w:r w:rsidRPr="00A0272C">
        <w:rPr>
          <w:rFonts w:cstheme="minorHAnsi"/>
          <w:b/>
        </w:rPr>
        <w:t xml:space="preserve">THE </w:t>
      </w:r>
      <w:r w:rsidR="00A63CB5" w:rsidRPr="00A0272C">
        <w:rPr>
          <w:rFonts w:cstheme="minorHAnsi"/>
          <w:b/>
        </w:rPr>
        <w:t>REGIONAL TRAN</w:t>
      </w:r>
      <w:r w:rsidRPr="00A0272C">
        <w:rPr>
          <w:rFonts w:cstheme="minorHAnsi"/>
          <w:b/>
        </w:rPr>
        <w:t>PORTATION AUTHORITY PENSION COMMITTEE</w:t>
      </w:r>
    </w:p>
    <w:p w14:paraId="20F5DF86" w14:textId="2CC04A97" w:rsidR="00A63CB5" w:rsidRPr="00A0272C" w:rsidRDefault="00F22A10" w:rsidP="00193619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November </w:t>
      </w:r>
      <w:r w:rsidRPr="00A0272C">
        <w:rPr>
          <w:rFonts w:cstheme="minorHAnsi"/>
          <w:b/>
        </w:rPr>
        <w:t>18</w:t>
      </w:r>
      <w:r w:rsidR="00B24629" w:rsidRPr="00A0272C">
        <w:rPr>
          <w:rFonts w:cstheme="minorHAnsi"/>
          <w:b/>
        </w:rPr>
        <w:t>, 202</w:t>
      </w:r>
      <w:r w:rsidR="00D21C25" w:rsidRPr="00A0272C">
        <w:rPr>
          <w:rFonts w:cstheme="minorHAnsi"/>
          <w:b/>
        </w:rPr>
        <w:t>2</w:t>
      </w:r>
    </w:p>
    <w:p w14:paraId="138CD905" w14:textId="77777777" w:rsidR="00193619" w:rsidRPr="00121A32" w:rsidRDefault="00193619" w:rsidP="00193619">
      <w:pPr>
        <w:spacing w:after="0" w:line="240" w:lineRule="auto"/>
        <w:jc w:val="center"/>
        <w:rPr>
          <w:rFonts w:cstheme="minorHAnsi"/>
          <w:bCs/>
        </w:rPr>
      </w:pPr>
    </w:p>
    <w:p w14:paraId="1D6E5748" w14:textId="6A7FED90" w:rsidR="00833461" w:rsidRPr="00A0272C" w:rsidRDefault="00A63CB5" w:rsidP="00833461">
      <w:pPr>
        <w:spacing w:after="0" w:line="240" w:lineRule="auto"/>
        <w:rPr>
          <w:rFonts w:cstheme="minorHAnsi"/>
        </w:rPr>
      </w:pPr>
      <w:r w:rsidRPr="00A0272C">
        <w:rPr>
          <w:rFonts w:cstheme="minorHAnsi"/>
        </w:rPr>
        <w:t xml:space="preserve">The Pension Committee members of the Regional Transportation Pension Plan met in regular session on </w:t>
      </w:r>
    </w:p>
    <w:p w14:paraId="2D171D0E" w14:textId="07C36CDF" w:rsidR="00A63CB5" w:rsidRPr="00A0272C" w:rsidRDefault="00A97AA8" w:rsidP="00833461">
      <w:pPr>
        <w:spacing w:after="0" w:line="240" w:lineRule="auto"/>
        <w:rPr>
          <w:rFonts w:cstheme="minorHAnsi"/>
        </w:rPr>
      </w:pPr>
      <w:r>
        <w:rPr>
          <w:rFonts w:cstheme="minorHAnsi"/>
        </w:rPr>
        <w:t>November</w:t>
      </w:r>
      <w:r w:rsidR="00250A21" w:rsidRPr="00A0272C">
        <w:rPr>
          <w:rFonts w:cstheme="minorHAnsi"/>
        </w:rPr>
        <w:t xml:space="preserve"> </w:t>
      </w:r>
      <w:r>
        <w:rPr>
          <w:rFonts w:cstheme="minorHAnsi"/>
        </w:rPr>
        <w:t>1</w:t>
      </w:r>
      <w:r w:rsidR="00F22A10">
        <w:rPr>
          <w:rFonts w:cstheme="minorHAnsi"/>
        </w:rPr>
        <w:t>8</w:t>
      </w:r>
      <w:r w:rsidR="00B24629" w:rsidRPr="00A0272C">
        <w:rPr>
          <w:rFonts w:cstheme="minorHAnsi"/>
        </w:rPr>
        <w:t>, 202</w:t>
      </w:r>
      <w:r w:rsidR="00D21C25" w:rsidRPr="00A0272C">
        <w:rPr>
          <w:rFonts w:cstheme="minorHAnsi"/>
        </w:rPr>
        <w:t>2</w:t>
      </w:r>
      <w:r w:rsidR="00833461" w:rsidRPr="00A0272C">
        <w:rPr>
          <w:rFonts w:cstheme="minorHAnsi"/>
        </w:rPr>
        <w:t>, pursuant to notice.</w:t>
      </w:r>
    </w:p>
    <w:p w14:paraId="6AC268E4" w14:textId="77777777" w:rsidR="00833461" w:rsidRPr="00A0272C" w:rsidRDefault="00833461" w:rsidP="00A63CB5">
      <w:pPr>
        <w:spacing w:after="0"/>
        <w:rPr>
          <w:rFonts w:cstheme="minorHAnsi"/>
        </w:rPr>
      </w:pPr>
    </w:p>
    <w:p w14:paraId="3F3EE59E" w14:textId="2EE42AB5" w:rsidR="00A63CB5" w:rsidRPr="00A0272C" w:rsidRDefault="00833461" w:rsidP="00A63CB5">
      <w:pPr>
        <w:spacing w:after="0"/>
        <w:rPr>
          <w:rFonts w:cstheme="minorHAnsi"/>
        </w:rPr>
      </w:pPr>
      <w:r w:rsidRPr="00A0272C">
        <w:rPr>
          <w:rFonts w:cstheme="minorHAnsi"/>
        </w:rPr>
        <w:t>Chair</w:t>
      </w:r>
      <w:r w:rsidR="000E6794" w:rsidRPr="00A0272C">
        <w:rPr>
          <w:rFonts w:cstheme="minorHAnsi"/>
        </w:rPr>
        <w:t>person</w:t>
      </w:r>
      <w:r w:rsidRPr="00A0272C">
        <w:rPr>
          <w:rFonts w:cstheme="minorHAnsi"/>
        </w:rPr>
        <w:t xml:space="preserve"> Nadine Lacom</w:t>
      </w:r>
      <w:r w:rsidR="00BC50DB" w:rsidRPr="00A0272C">
        <w:rPr>
          <w:rFonts w:cstheme="minorHAnsi"/>
        </w:rPr>
        <w:t>b</w:t>
      </w:r>
      <w:r w:rsidRPr="00A0272C">
        <w:rPr>
          <w:rFonts w:cstheme="minorHAnsi"/>
        </w:rPr>
        <w:t xml:space="preserve">e </w:t>
      </w:r>
      <w:r w:rsidR="00FD1C8E" w:rsidRPr="00A0272C">
        <w:rPr>
          <w:rFonts w:cstheme="minorHAnsi"/>
        </w:rPr>
        <w:t xml:space="preserve">(RTA) </w:t>
      </w:r>
      <w:r w:rsidR="000E6794" w:rsidRPr="00A0272C">
        <w:rPr>
          <w:rFonts w:cstheme="minorHAnsi"/>
        </w:rPr>
        <w:t>wa</w:t>
      </w:r>
      <w:r w:rsidR="00C77B30" w:rsidRPr="00A0272C">
        <w:rPr>
          <w:rFonts w:cstheme="minorHAnsi"/>
        </w:rPr>
        <w:t xml:space="preserve">s </w:t>
      </w:r>
      <w:r w:rsidR="000E6794" w:rsidRPr="00A0272C">
        <w:rPr>
          <w:rFonts w:cstheme="minorHAnsi"/>
        </w:rPr>
        <w:t>present</w:t>
      </w:r>
      <w:r w:rsidR="00D21C25" w:rsidRPr="00A0272C">
        <w:rPr>
          <w:rFonts w:cstheme="minorHAnsi"/>
        </w:rPr>
        <w:t xml:space="preserve"> and presided</w:t>
      </w:r>
      <w:r w:rsidR="001F7538" w:rsidRPr="00A0272C">
        <w:rPr>
          <w:rFonts w:cstheme="minorHAnsi"/>
        </w:rPr>
        <w:t xml:space="preserve"> </w:t>
      </w:r>
    </w:p>
    <w:p w14:paraId="6AFBC2BA" w14:textId="77777777" w:rsidR="00A63CB5" w:rsidRPr="00A0272C" w:rsidRDefault="00A63CB5" w:rsidP="00A63CB5">
      <w:pPr>
        <w:spacing w:after="0"/>
        <w:rPr>
          <w:rFonts w:cstheme="minorHAnsi"/>
        </w:rPr>
      </w:pPr>
    </w:p>
    <w:p w14:paraId="7E3C6239" w14:textId="475F7D06" w:rsidR="004A5C09" w:rsidRDefault="00A63CB5" w:rsidP="00A63CB5">
      <w:pPr>
        <w:spacing w:after="0"/>
        <w:rPr>
          <w:rFonts w:cstheme="minorHAnsi"/>
        </w:rPr>
      </w:pPr>
      <w:r w:rsidRPr="00A0272C">
        <w:rPr>
          <w:rFonts w:cstheme="minorHAnsi"/>
        </w:rPr>
        <w:tab/>
        <w:t>Also Present:</w:t>
      </w:r>
      <w:r w:rsidR="0042329C" w:rsidRPr="00A0272C">
        <w:rPr>
          <w:rFonts w:cstheme="minorHAnsi"/>
        </w:rPr>
        <w:tab/>
      </w:r>
      <w:r w:rsidR="004A5C09" w:rsidRPr="00A0272C">
        <w:rPr>
          <w:rFonts w:cstheme="minorHAnsi"/>
        </w:rPr>
        <w:t>Win Buren – METRA</w:t>
      </w:r>
    </w:p>
    <w:p w14:paraId="354C2439" w14:textId="64F4BD02" w:rsidR="004A5C09" w:rsidRDefault="004A5C09" w:rsidP="00A63CB5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A0272C">
        <w:rPr>
          <w:rFonts w:cstheme="minorHAnsi"/>
        </w:rPr>
        <w:t>Frank Dufkis – PACE</w:t>
      </w:r>
    </w:p>
    <w:p w14:paraId="1998DEF1" w14:textId="24EB12B6" w:rsidR="00C77B30" w:rsidRPr="00A0272C" w:rsidRDefault="00A63CB5" w:rsidP="00FB5463">
      <w:pPr>
        <w:spacing w:after="0"/>
        <w:ind w:left="1440" w:firstLine="720"/>
        <w:rPr>
          <w:rFonts w:cstheme="minorHAnsi"/>
        </w:rPr>
      </w:pPr>
      <w:bookmarkStart w:id="0" w:name="_Hlk114492585"/>
      <w:r w:rsidRPr="00A0272C">
        <w:rPr>
          <w:rFonts w:cstheme="minorHAnsi"/>
        </w:rPr>
        <w:t xml:space="preserve">Joseph Ellyin </w:t>
      </w:r>
      <w:bookmarkEnd w:id="0"/>
      <w:r w:rsidRPr="00A0272C">
        <w:rPr>
          <w:rFonts w:cstheme="minorHAnsi"/>
        </w:rPr>
        <w:t>– PACE</w:t>
      </w:r>
    </w:p>
    <w:p w14:paraId="18AD88CA" w14:textId="69399965" w:rsidR="00C77B30" w:rsidRDefault="00C77B30" w:rsidP="00717B1A">
      <w:pPr>
        <w:spacing w:after="0"/>
        <w:rPr>
          <w:rFonts w:cstheme="minorHAnsi"/>
        </w:rPr>
      </w:pPr>
      <w:r w:rsidRPr="00A0272C">
        <w:rPr>
          <w:rFonts w:cstheme="minorHAnsi"/>
        </w:rPr>
        <w:tab/>
      </w:r>
      <w:r w:rsidRPr="00A0272C">
        <w:rPr>
          <w:rFonts w:cstheme="minorHAnsi"/>
        </w:rPr>
        <w:tab/>
      </w:r>
      <w:r w:rsidR="0042329C" w:rsidRPr="00A0272C">
        <w:rPr>
          <w:rFonts w:cstheme="minorHAnsi"/>
        </w:rPr>
        <w:tab/>
      </w:r>
      <w:r w:rsidR="00FB5463" w:rsidRPr="00A0272C">
        <w:rPr>
          <w:rFonts w:cstheme="minorHAnsi"/>
        </w:rPr>
        <w:t xml:space="preserve">John Milano </w:t>
      </w:r>
      <w:r w:rsidR="00EE375D" w:rsidRPr="00A0272C">
        <w:rPr>
          <w:rFonts w:cstheme="minorHAnsi"/>
        </w:rPr>
        <w:t>–</w:t>
      </w:r>
      <w:r w:rsidR="00FB5463" w:rsidRPr="00A0272C">
        <w:rPr>
          <w:rFonts w:cstheme="minorHAnsi"/>
        </w:rPr>
        <w:t xml:space="preserve"> METRA</w:t>
      </w:r>
    </w:p>
    <w:p w14:paraId="0740FF59" w14:textId="61BEAA41" w:rsidR="004A5C09" w:rsidRPr="00A0272C" w:rsidRDefault="004A5C09" w:rsidP="006A4A1E">
      <w:pPr>
        <w:spacing w:after="0"/>
        <w:ind w:left="1440" w:firstLine="720"/>
        <w:rPr>
          <w:rFonts w:cstheme="minorHAnsi"/>
        </w:rPr>
      </w:pPr>
      <w:r w:rsidRPr="00A0272C">
        <w:rPr>
          <w:rFonts w:cstheme="minorHAnsi"/>
        </w:rPr>
        <w:t>Allison Noback – RTA</w:t>
      </w:r>
    </w:p>
    <w:p w14:paraId="03F2C818" w14:textId="0A2468C4" w:rsidR="008263EF" w:rsidRPr="00A0272C" w:rsidRDefault="008263EF" w:rsidP="00717B1A">
      <w:pPr>
        <w:spacing w:after="0"/>
        <w:rPr>
          <w:rFonts w:cstheme="minorHAnsi"/>
        </w:rPr>
      </w:pPr>
      <w:r w:rsidRPr="00A0272C">
        <w:rPr>
          <w:rFonts w:cstheme="minorHAnsi"/>
        </w:rPr>
        <w:tab/>
      </w:r>
      <w:r w:rsidRPr="00A0272C">
        <w:rPr>
          <w:rFonts w:cstheme="minorHAnsi"/>
        </w:rPr>
        <w:tab/>
      </w:r>
      <w:r w:rsidRPr="00A0272C">
        <w:rPr>
          <w:rFonts w:cstheme="minorHAnsi"/>
        </w:rPr>
        <w:tab/>
      </w:r>
      <w:r w:rsidR="00FB5463" w:rsidRPr="00A0272C">
        <w:rPr>
          <w:rFonts w:cstheme="minorHAnsi"/>
        </w:rPr>
        <w:t>William Lachman – RTA, Chair, RTA Board of Pension Trustees</w:t>
      </w:r>
    </w:p>
    <w:p w14:paraId="54655A90" w14:textId="271160C5" w:rsidR="00EE449F" w:rsidRPr="00A0272C" w:rsidRDefault="00EE449F" w:rsidP="00A63CB5">
      <w:pPr>
        <w:spacing w:after="0"/>
        <w:rPr>
          <w:rFonts w:cstheme="minorHAnsi"/>
        </w:rPr>
      </w:pPr>
    </w:p>
    <w:p w14:paraId="4F503475" w14:textId="77777777" w:rsidR="00A63CB5" w:rsidRPr="00A0272C" w:rsidRDefault="00A63CB5" w:rsidP="00EE449F">
      <w:pPr>
        <w:spacing w:after="0"/>
        <w:ind w:firstLine="720"/>
        <w:rPr>
          <w:rFonts w:cstheme="minorHAnsi"/>
        </w:rPr>
      </w:pPr>
      <w:r w:rsidRPr="00A0272C">
        <w:rPr>
          <w:rFonts w:cstheme="minorHAnsi"/>
        </w:rPr>
        <w:t xml:space="preserve">Support Staff Present </w:t>
      </w:r>
      <w:r w:rsidR="00717B1A" w:rsidRPr="00A0272C">
        <w:rPr>
          <w:rFonts w:cstheme="minorHAnsi"/>
        </w:rPr>
        <w:t>i</w:t>
      </w:r>
      <w:r w:rsidRPr="00A0272C">
        <w:rPr>
          <w:rFonts w:cstheme="minorHAnsi"/>
        </w:rPr>
        <w:t>ncluded:</w:t>
      </w:r>
    </w:p>
    <w:p w14:paraId="2D223DAE" w14:textId="3E212421" w:rsidR="004A5C09" w:rsidRDefault="007A356C" w:rsidP="006A4A1E">
      <w:pPr>
        <w:spacing w:after="0"/>
        <w:ind w:left="1440" w:firstLine="720"/>
        <w:rPr>
          <w:rFonts w:cstheme="minorHAnsi"/>
        </w:rPr>
      </w:pPr>
      <w:bookmarkStart w:id="1" w:name="_Hlk114492250"/>
      <w:r w:rsidRPr="00A0272C">
        <w:rPr>
          <w:rFonts w:cstheme="minorHAnsi"/>
        </w:rPr>
        <w:tab/>
      </w:r>
      <w:bookmarkEnd w:id="1"/>
      <w:r w:rsidRPr="00A0272C">
        <w:rPr>
          <w:rFonts w:cstheme="minorHAnsi"/>
        </w:rPr>
        <w:tab/>
      </w:r>
      <w:r w:rsidRPr="00A0272C">
        <w:rPr>
          <w:rFonts w:cstheme="minorHAnsi"/>
        </w:rPr>
        <w:tab/>
      </w:r>
    </w:p>
    <w:p w14:paraId="5EB5AA6B" w14:textId="5349E6B6" w:rsidR="004A5C09" w:rsidRDefault="004A5C09" w:rsidP="004A5C09">
      <w:pPr>
        <w:spacing w:after="0"/>
        <w:ind w:left="1440" w:firstLine="720"/>
        <w:rPr>
          <w:rFonts w:cstheme="minorHAnsi"/>
        </w:rPr>
      </w:pPr>
      <w:r w:rsidRPr="00A0272C">
        <w:rPr>
          <w:rFonts w:cstheme="minorHAnsi"/>
        </w:rPr>
        <w:t>Katie Rak – McGuire Woods</w:t>
      </w:r>
    </w:p>
    <w:p w14:paraId="401DAEDD" w14:textId="4D6960DC" w:rsidR="007A356C" w:rsidRPr="00A0272C" w:rsidRDefault="007A356C" w:rsidP="006A4A1E">
      <w:pPr>
        <w:spacing w:after="0"/>
        <w:ind w:left="1440" w:firstLine="720"/>
        <w:rPr>
          <w:rFonts w:cstheme="minorHAnsi"/>
        </w:rPr>
      </w:pPr>
      <w:r w:rsidRPr="00A0272C">
        <w:rPr>
          <w:rFonts w:cstheme="minorHAnsi"/>
        </w:rPr>
        <w:t xml:space="preserve">Rob Reed – </w:t>
      </w:r>
      <w:r w:rsidR="006062DB" w:rsidRPr="00A0272C">
        <w:rPr>
          <w:rFonts w:cstheme="minorHAnsi"/>
        </w:rPr>
        <w:t>Alliance Pension Consultants, LLC</w:t>
      </w:r>
    </w:p>
    <w:p w14:paraId="40B2193B" w14:textId="75FB988E" w:rsidR="00AC1264" w:rsidRPr="00A0272C" w:rsidRDefault="00AC1264" w:rsidP="00EE375D">
      <w:pPr>
        <w:spacing w:after="0"/>
        <w:ind w:left="1440" w:firstLine="720"/>
        <w:rPr>
          <w:rFonts w:cstheme="minorHAnsi"/>
        </w:rPr>
      </w:pPr>
      <w:r w:rsidRPr="00A0272C">
        <w:rPr>
          <w:rFonts w:cstheme="minorHAnsi"/>
        </w:rPr>
        <w:t>Jeff Van Wagner –Alliance Pension Consultants, LLC</w:t>
      </w:r>
    </w:p>
    <w:p w14:paraId="7F127A4F" w14:textId="64B303D5" w:rsidR="00630C16" w:rsidRDefault="00630C16" w:rsidP="00AF7070">
      <w:pPr>
        <w:spacing w:after="0"/>
        <w:ind w:left="1440" w:firstLine="720"/>
        <w:rPr>
          <w:rFonts w:cstheme="minorHAnsi"/>
        </w:rPr>
      </w:pPr>
      <w:r>
        <w:rPr>
          <w:rFonts w:cstheme="minorHAnsi"/>
        </w:rPr>
        <w:t xml:space="preserve">Lance Weiss </w:t>
      </w:r>
      <w:r w:rsidR="0077696B">
        <w:rPr>
          <w:rFonts w:cstheme="minorHAnsi"/>
        </w:rPr>
        <w:t>–</w:t>
      </w:r>
      <w:r>
        <w:rPr>
          <w:rFonts w:cstheme="minorHAnsi"/>
        </w:rPr>
        <w:t xml:space="preserve"> GRS</w:t>
      </w:r>
    </w:p>
    <w:p w14:paraId="52CB0FBD" w14:textId="3A79F2E2" w:rsidR="0077696B" w:rsidRDefault="0077696B" w:rsidP="00AF7070">
      <w:pPr>
        <w:spacing w:after="0"/>
        <w:ind w:left="1440" w:firstLine="720"/>
        <w:rPr>
          <w:rFonts w:cstheme="minorHAnsi"/>
        </w:rPr>
      </w:pPr>
      <w:r>
        <w:rPr>
          <w:rFonts w:cstheme="minorHAnsi"/>
        </w:rPr>
        <w:t>Amy Williams – GRS</w:t>
      </w:r>
    </w:p>
    <w:p w14:paraId="584E7A30" w14:textId="4D9B63BF" w:rsidR="0077696B" w:rsidRDefault="0077696B" w:rsidP="00AF7070">
      <w:pPr>
        <w:spacing w:after="0"/>
        <w:ind w:left="1440" w:firstLine="720"/>
        <w:rPr>
          <w:rFonts w:cstheme="minorHAnsi"/>
        </w:rPr>
      </w:pPr>
      <w:r>
        <w:rPr>
          <w:rFonts w:cstheme="minorHAnsi"/>
        </w:rPr>
        <w:t xml:space="preserve">Josh </w:t>
      </w:r>
      <w:proofErr w:type="spellStart"/>
      <w:r>
        <w:rPr>
          <w:rFonts w:cstheme="minorHAnsi"/>
        </w:rPr>
        <w:t>Murner</w:t>
      </w:r>
      <w:proofErr w:type="spellEnd"/>
      <w:r>
        <w:rPr>
          <w:rFonts w:cstheme="minorHAnsi"/>
        </w:rPr>
        <w:t xml:space="preserve"> - GRS</w:t>
      </w:r>
    </w:p>
    <w:p w14:paraId="50449A8C" w14:textId="457CF848" w:rsidR="0077696B" w:rsidRDefault="00A97AA8" w:rsidP="0077696B">
      <w:pPr>
        <w:spacing w:after="0"/>
        <w:ind w:left="1440" w:firstLine="720"/>
        <w:rPr>
          <w:rFonts w:cstheme="minorHAnsi"/>
        </w:rPr>
      </w:pPr>
      <w:r>
        <w:rPr>
          <w:rFonts w:cstheme="minorHAnsi"/>
        </w:rPr>
        <w:t xml:space="preserve">Kristen </w:t>
      </w:r>
      <w:proofErr w:type="spellStart"/>
      <w:r>
        <w:rPr>
          <w:rFonts w:cstheme="minorHAnsi"/>
        </w:rPr>
        <w:t>Brundirks</w:t>
      </w:r>
      <w:proofErr w:type="spellEnd"/>
      <w:r>
        <w:rPr>
          <w:rFonts w:cstheme="minorHAnsi"/>
        </w:rPr>
        <w:t xml:space="preserve"> - GRS</w:t>
      </w:r>
    </w:p>
    <w:p w14:paraId="180045EA" w14:textId="77777777" w:rsidR="007A356C" w:rsidRPr="00A0272C" w:rsidRDefault="00C65DFE" w:rsidP="007A35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55"/>
        </w:tabs>
        <w:spacing w:after="0"/>
        <w:rPr>
          <w:rFonts w:cstheme="minorHAnsi"/>
          <w:u w:val="single"/>
        </w:rPr>
      </w:pPr>
      <w:r w:rsidRPr="00A0272C">
        <w:rPr>
          <w:rFonts w:cstheme="minorHAnsi"/>
          <w:u w:val="single"/>
        </w:rPr>
        <w:t>Call to Order</w:t>
      </w:r>
    </w:p>
    <w:p w14:paraId="5D86E7C4" w14:textId="5DB2CAB9" w:rsidR="007A356C" w:rsidRPr="00A0272C" w:rsidRDefault="000E6794" w:rsidP="007A35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55"/>
        </w:tabs>
        <w:spacing w:after="0"/>
        <w:rPr>
          <w:rFonts w:cstheme="minorHAnsi"/>
        </w:rPr>
      </w:pPr>
      <w:r w:rsidRPr="00A0272C">
        <w:rPr>
          <w:rFonts w:cstheme="minorHAnsi"/>
        </w:rPr>
        <w:t xml:space="preserve">Ms. </w:t>
      </w:r>
      <w:r w:rsidR="00197A12" w:rsidRPr="00A0272C">
        <w:rPr>
          <w:rFonts w:cstheme="minorHAnsi"/>
        </w:rPr>
        <w:t>Lacombe</w:t>
      </w:r>
      <w:r w:rsidR="001F7538" w:rsidRPr="00A0272C">
        <w:rPr>
          <w:rFonts w:cstheme="minorHAnsi"/>
        </w:rPr>
        <w:t xml:space="preserve"> </w:t>
      </w:r>
      <w:r w:rsidR="007A356C" w:rsidRPr="00A0272C">
        <w:rPr>
          <w:rFonts w:cstheme="minorHAnsi"/>
        </w:rPr>
        <w:t xml:space="preserve">called the meeting to order at </w:t>
      </w:r>
      <w:r w:rsidR="009503EA" w:rsidRPr="00A0272C">
        <w:rPr>
          <w:rFonts w:cstheme="minorHAnsi"/>
        </w:rPr>
        <w:t>9</w:t>
      </w:r>
      <w:r w:rsidR="00A9718E" w:rsidRPr="00A0272C">
        <w:rPr>
          <w:rFonts w:cstheme="minorHAnsi"/>
        </w:rPr>
        <w:t>:</w:t>
      </w:r>
      <w:r w:rsidR="00A97AA8">
        <w:rPr>
          <w:rFonts w:cstheme="minorHAnsi"/>
        </w:rPr>
        <w:t>44</w:t>
      </w:r>
      <w:r w:rsidR="0077696B">
        <w:rPr>
          <w:rFonts w:cstheme="minorHAnsi"/>
        </w:rPr>
        <w:t xml:space="preserve"> </w:t>
      </w:r>
      <w:r w:rsidR="00A9718E" w:rsidRPr="00A0272C">
        <w:rPr>
          <w:rFonts w:cstheme="minorHAnsi"/>
        </w:rPr>
        <w:t>a.m.</w:t>
      </w:r>
      <w:r w:rsidR="00EE449F" w:rsidRPr="00A0272C">
        <w:rPr>
          <w:rFonts w:cstheme="minorHAnsi"/>
        </w:rPr>
        <w:t xml:space="preserve">  Roll call was conducted whereupon a quorum was declared to be present.</w:t>
      </w:r>
    </w:p>
    <w:p w14:paraId="1B76282A" w14:textId="77777777" w:rsidR="00B24629" w:rsidRPr="00A0272C" w:rsidRDefault="00B24629" w:rsidP="007A35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55"/>
        </w:tabs>
        <w:spacing w:after="0"/>
        <w:rPr>
          <w:rFonts w:cstheme="minorHAnsi"/>
        </w:rPr>
      </w:pPr>
    </w:p>
    <w:p w14:paraId="1EEFA48F" w14:textId="0C991E78" w:rsidR="00CD4BCE" w:rsidRDefault="00CD4BCE" w:rsidP="007A35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55"/>
        </w:tabs>
        <w:spacing w:after="0"/>
        <w:rPr>
          <w:rFonts w:cstheme="minorHAnsi"/>
          <w:u w:val="single"/>
        </w:rPr>
      </w:pPr>
      <w:r w:rsidRPr="0081641E">
        <w:rPr>
          <w:rFonts w:cstheme="minorHAnsi"/>
          <w:u w:val="single"/>
        </w:rPr>
        <w:t>Approva</w:t>
      </w:r>
      <w:r w:rsidR="0007535B" w:rsidRPr="0081641E">
        <w:rPr>
          <w:rFonts w:cstheme="minorHAnsi"/>
          <w:u w:val="single"/>
        </w:rPr>
        <w:t xml:space="preserve">l of Minutes from the </w:t>
      </w:r>
      <w:r w:rsidR="00A97AA8">
        <w:rPr>
          <w:rFonts w:cstheme="minorHAnsi"/>
          <w:u w:val="single"/>
        </w:rPr>
        <w:t xml:space="preserve">August 24, </w:t>
      </w:r>
      <w:proofErr w:type="gramStart"/>
      <w:r w:rsidR="00A97AA8">
        <w:rPr>
          <w:rFonts w:cstheme="minorHAnsi"/>
          <w:u w:val="single"/>
        </w:rPr>
        <w:t>2022</w:t>
      </w:r>
      <w:proofErr w:type="gramEnd"/>
      <w:r w:rsidR="00A97AA8">
        <w:rPr>
          <w:rFonts w:cstheme="minorHAnsi"/>
          <w:u w:val="single"/>
        </w:rPr>
        <w:t xml:space="preserve"> </w:t>
      </w:r>
      <w:r w:rsidR="008812AE">
        <w:rPr>
          <w:rFonts w:cstheme="minorHAnsi"/>
          <w:u w:val="single"/>
        </w:rPr>
        <w:t>M</w:t>
      </w:r>
      <w:r w:rsidR="00A97AA8">
        <w:rPr>
          <w:rFonts w:cstheme="minorHAnsi"/>
          <w:u w:val="single"/>
        </w:rPr>
        <w:t>eeting</w:t>
      </w:r>
    </w:p>
    <w:p w14:paraId="6A88B87F" w14:textId="280E0B8F" w:rsidR="00CD4BCE" w:rsidRPr="00A0272C" w:rsidRDefault="0007535B" w:rsidP="007A35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55"/>
        </w:tabs>
        <w:spacing w:after="0"/>
        <w:rPr>
          <w:rFonts w:cstheme="minorHAnsi"/>
        </w:rPr>
      </w:pPr>
      <w:r w:rsidRPr="00A0272C">
        <w:rPr>
          <w:rFonts w:cstheme="minorHAnsi"/>
        </w:rPr>
        <w:t>Upon motion</w:t>
      </w:r>
      <w:r w:rsidR="002E4A52">
        <w:rPr>
          <w:rFonts w:cstheme="minorHAnsi"/>
        </w:rPr>
        <w:t xml:space="preserve"> </w:t>
      </w:r>
      <w:r w:rsidR="002E3039">
        <w:rPr>
          <w:rFonts w:cstheme="minorHAnsi"/>
        </w:rPr>
        <w:t>by</w:t>
      </w:r>
      <w:r w:rsidRPr="00A0272C">
        <w:rPr>
          <w:rFonts w:cstheme="minorHAnsi"/>
        </w:rPr>
        <w:t xml:space="preserve"> </w:t>
      </w:r>
      <w:r w:rsidR="002E3039" w:rsidRPr="00A0272C">
        <w:rPr>
          <w:rFonts w:cstheme="minorHAnsi"/>
        </w:rPr>
        <w:t xml:space="preserve">Joseph Ellyin </w:t>
      </w:r>
      <w:r w:rsidRPr="00A0272C">
        <w:rPr>
          <w:rFonts w:cstheme="minorHAnsi"/>
        </w:rPr>
        <w:t xml:space="preserve">and second by </w:t>
      </w:r>
      <w:r w:rsidR="002E3039">
        <w:rPr>
          <w:rFonts w:cstheme="minorHAnsi"/>
        </w:rPr>
        <w:t>John Milano</w:t>
      </w:r>
      <w:r w:rsidR="00CD4BCE" w:rsidRPr="00A0272C">
        <w:rPr>
          <w:rFonts w:cstheme="minorHAnsi"/>
        </w:rPr>
        <w:t>, the above minutes were approved unanimously.</w:t>
      </w:r>
    </w:p>
    <w:p w14:paraId="1A1AC2F8" w14:textId="77777777" w:rsidR="00CD4BCE" w:rsidRPr="00A0272C" w:rsidRDefault="00CD4BCE" w:rsidP="007A35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55"/>
        </w:tabs>
        <w:spacing w:after="0"/>
        <w:rPr>
          <w:rFonts w:cstheme="minorHAnsi"/>
        </w:rPr>
      </w:pPr>
    </w:p>
    <w:p w14:paraId="1F3979DF" w14:textId="0E06C105" w:rsidR="002E4A52" w:rsidRDefault="002E4A52" w:rsidP="00EF40A4">
      <w:pPr>
        <w:pStyle w:val="ListParagraph"/>
        <w:ind w:left="0"/>
        <w:rPr>
          <w:rFonts w:cstheme="minorHAnsi"/>
        </w:rPr>
      </w:pPr>
      <w:r>
        <w:rPr>
          <w:rFonts w:cstheme="minorHAnsi"/>
          <w:u w:val="single"/>
        </w:rPr>
        <w:t>Public Comment</w:t>
      </w:r>
    </w:p>
    <w:p w14:paraId="67516498" w14:textId="77777777" w:rsidR="00F22A10" w:rsidRDefault="002E4A52" w:rsidP="00F22A10">
      <w:pPr>
        <w:spacing w:after="0" w:line="240" w:lineRule="auto"/>
        <w:rPr>
          <w:rFonts w:cstheme="minorHAnsi"/>
        </w:rPr>
      </w:pPr>
      <w:r>
        <w:rPr>
          <w:rFonts w:cstheme="minorHAnsi"/>
        </w:rPr>
        <w:t>Mr</w:t>
      </w:r>
      <w:r w:rsidR="00B00A2A">
        <w:rPr>
          <w:rFonts w:cstheme="minorHAnsi"/>
        </w:rPr>
        <w:t>.</w:t>
      </w:r>
      <w:r>
        <w:rPr>
          <w:rFonts w:cstheme="minorHAnsi"/>
        </w:rPr>
        <w:t xml:space="preserve"> Reed indicated there was no one wishing to make public comment and no one from the public present</w:t>
      </w:r>
      <w:r w:rsidR="004A5C09">
        <w:rPr>
          <w:rFonts w:cstheme="minorHAnsi"/>
        </w:rPr>
        <w:t>.</w:t>
      </w:r>
    </w:p>
    <w:p w14:paraId="4D454C66" w14:textId="77777777" w:rsidR="00F22A10" w:rsidRDefault="00F22A10" w:rsidP="00F22A10">
      <w:pPr>
        <w:spacing w:after="0" w:line="240" w:lineRule="auto"/>
        <w:rPr>
          <w:rFonts w:cstheme="minorHAnsi"/>
        </w:rPr>
      </w:pPr>
    </w:p>
    <w:p w14:paraId="232C8E08" w14:textId="1C7B9D11" w:rsidR="00F22A10" w:rsidRPr="00A151FE" w:rsidRDefault="00F22A10" w:rsidP="00F22A10">
      <w:pPr>
        <w:spacing w:after="0" w:line="240" w:lineRule="auto"/>
        <w:rPr>
          <w:rFonts w:cstheme="minorHAnsi"/>
          <w:sz w:val="20"/>
          <w:szCs w:val="20"/>
          <w:u w:val="single"/>
        </w:rPr>
      </w:pPr>
      <w:r w:rsidRPr="00A151FE">
        <w:rPr>
          <w:szCs w:val="20"/>
          <w:u w:val="single"/>
        </w:rPr>
        <w:t xml:space="preserve">Update Discussion Related to the Hosting of the Pension Database </w:t>
      </w:r>
    </w:p>
    <w:p w14:paraId="3E8D33C5" w14:textId="77777777" w:rsidR="00B409F0" w:rsidRPr="00A151FE" w:rsidRDefault="00B409F0" w:rsidP="000B67FD">
      <w:pPr>
        <w:spacing w:after="0" w:line="240" w:lineRule="auto"/>
        <w:rPr>
          <w:szCs w:val="20"/>
        </w:rPr>
      </w:pPr>
    </w:p>
    <w:p w14:paraId="70BC8654" w14:textId="2F4A56DA" w:rsidR="007C6769" w:rsidRDefault="00591E3F" w:rsidP="00F22A10">
      <w:pPr>
        <w:spacing w:after="0" w:line="240" w:lineRule="auto"/>
      </w:pPr>
      <w:r w:rsidRPr="006B5C68">
        <w:rPr>
          <w:rFonts w:cstheme="minorHAnsi"/>
        </w:rPr>
        <w:t>Ms. Lacombe</w:t>
      </w:r>
      <w:r w:rsidR="00F22A10">
        <w:rPr>
          <w:rFonts w:cstheme="minorHAnsi"/>
        </w:rPr>
        <w:t xml:space="preserve"> i</w:t>
      </w:r>
      <w:r w:rsidR="00B409F0">
        <w:rPr>
          <w:rFonts w:cstheme="minorHAnsi"/>
        </w:rPr>
        <w:t xml:space="preserve">ndicated that she had received the initial draft of the contract and </w:t>
      </w:r>
      <w:r w:rsidR="002E5733">
        <w:rPr>
          <w:rFonts w:cstheme="minorHAnsi"/>
        </w:rPr>
        <w:t>that it was under review by t</w:t>
      </w:r>
      <w:r w:rsidR="00B409F0">
        <w:rPr>
          <w:rFonts w:cstheme="minorHAnsi"/>
        </w:rPr>
        <w:t>he RTA</w:t>
      </w:r>
      <w:r w:rsidR="002E5733">
        <w:rPr>
          <w:rFonts w:cstheme="minorHAnsi"/>
        </w:rPr>
        <w:t>’s Senior Counsel</w:t>
      </w:r>
      <w:r w:rsidR="00B409F0">
        <w:rPr>
          <w:rFonts w:cstheme="minorHAnsi"/>
        </w:rPr>
        <w:t xml:space="preserve">. </w:t>
      </w:r>
      <w:r w:rsidR="002E5733">
        <w:rPr>
          <w:rFonts w:cstheme="minorHAnsi"/>
        </w:rPr>
        <w:t xml:space="preserve"> </w:t>
      </w:r>
      <w:r w:rsidR="00B409F0">
        <w:rPr>
          <w:rFonts w:cstheme="minorHAnsi"/>
        </w:rPr>
        <w:t xml:space="preserve">RTA and </w:t>
      </w:r>
      <w:r w:rsidR="00F22A10">
        <w:rPr>
          <w:rFonts w:cstheme="minorHAnsi"/>
        </w:rPr>
        <w:t>A</w:t>
      </w:r>
      <w:r w:rsidR="00B409F0">
        <w:rPr>
          <w:rFonts w:cstheme="minorHAnsi"/>
        </w:rPr>
        <w:t xml:space="preserve">lliance have been in discussions regarding </w:t>
      </w:r>
      <w:r w:rsidR="00ED3055">
        <w:rPr>
          <w:rFonts w:cstheme="minorHAnsi"/>
        </w:rPr>
        <w:t>the contract’s terms</w:t>
      </w:r>
      <w:r w:rsidR="00B409F0">
        <w:rPr>
          <w:rFonts w:cstheme="minorHAnsi"/>
        </w:rPr>
        <w:t>. Mr</w:t>
      </w:r>
      <w:r w:rsidR="00F22A10">
        <w:rPr>
          <w:rFonts w:cstheme="minorHAnsi"/>
        </w:rPr>
        <w:t>.</w:t>
      </w:r>
      <w:r w:rsidR="00B409F0">
        <w:rPr>
          <w:rFonts w:cstheme="minorHAnsi"/>
        </w:rPr>
        <w:t xml:space="preserve"> Van Wagner indicated that there is only one item left to resolve.</w:t>
      </w:r>
      <w:r w:rsidR="00F22A10">
        <w:rPr>
          <w:rFonts w:cstheme="minorHAnsi"/>
        </w:rPr>
        <w:t xml:space="preserve"> </w:t>
      </w:r>
      <w:r w:rsidR="00B409F0">
        <w:rPr>
          <w:rFonts w:cstheme="minorHAnsi"/>
        </w:rPr>
        <w:t>Ms</w:t>
      </w:r>
      <w:r w:rsidR="00F22A10">
        <w:rPr>
          <w:rFonts w:cstheme="minorHAnsi"/>
        </w:rPr>
        <w:t>.</w:t>
      </w:r>
      <w:r w:rsidR="00B409F0">
        <w:rPr>
          <w:rFonts w:cstheme="minorHAnsi"/>
        </w:rPr>
        <w:t xml:space="preserve"> Lacombe states that once the discussions were resolved</w:t>
      </w:r>
      <w:r w:rsidR="00ED3055">
        <w:rPr>
          <w:rFonts w:cstheme="minorHAnsi"/>
        </w:rPr>
        <w:t>, if there is agreement on terms,</w:t>
      </w:r>
      <w:r w:rsidR="00B409F0">
        <w:rPr>
          <w:rFonts w:cstheme="minorHAnsi"/>
        </w:rPr>
        <w:t xml:space="preserve"> the Committee </w:t>
      </w:r>
      <w:r w:rsidR="00ED3055">
        <w:rPr>
          <w:rFonts w:cstheme="minorHAnsi"/>
        </w:rPr>
        <w:t xml:space="preserve">would be provided </w:t>
      </w:r>
      <w:r w:rsidR="00B409F0">
        <w:rPr>
          <w:rFonts w:cstheme="minorHAnsi"/>
        </w:rPr>
        <w:t>the contract for their review</w:t>
      </w:r>
      <w:r w:rsidR="00F22A10">
        <w:rPr>
          <w:rFonts w:cstheme="minorHAnsi"/>
        </w:rPr>
        <w:t xml:space="preserve"> </w:t>
      </w:r>
      <w:r w:rsidR="003826D0">
        <w:rPr>
          <w:rFonts w:cstheme="minorHAnsi"/>
        </w:rPr>
        <w:t>for discussion at the next meeting</w:t>
      </w:r>
      <w:r w:rsidR="00B409F0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5E791E58" w14:textId="51F2AA75" w:rsidR="00F54179" w:rsidRPr="006B5C68" w:rsidRDefault="00F54179" w:rsidP="007C6769">
      <w:pPr>
        <w:spacing w:after="0" w:line="240" w:lineRule="auto"/>
        <w:rPr>
          <w:rFonts w:cstheme="minorHAnsi"/>
        </w:rPr>
      </w:pPr>
    </w:p>
    <w:p w14:paraId="57FE8068" w14:textId="77777777" w:rsidR="00F22A10" w:rsidRPr="00A151FE" w:rsidRDefault="00B409F0" w:rsidP="006B5C68">
      <w:pPr>
        <w:rPr>
          <w:szCs w:val="20"/>
          <w:u w:val="single"/>
        </w:rPr>
      </w:pPr>
      <w:r w:rsidRPr="00A151FE">
        <w:rPr>
          <w:szCs w:val="20"/>
          <w:u w:val="single"/>
        </w:rPr>
        <w:t>Update on Pension</w:t>
      </w:r>
      <w:r w:rsidRPr="00A151FE">
        <w:rPr>
          <w:spacing w:val="-10"/>
          <w:szCs w:val="20"/>
          <w:u w:val="single"/>
        </w:rPr>
        <w:t xml:space="preserve"> </w:t>
      </w:r>
      <w:r w:rsidRPr="00A151FE">
        <w:rPr>
          <w:szCs w:val="20"/>
          <w:u w:val="single"/>
        </w:rPr>
        <w:t>Plan</w:t>
      </w:r>
      <w:r w:rsidRPr="00A151FE">
        <w:rPr>
          <w:spacing w:val="-11"/>
          <w:szCs w:val="20"/>
          <w:u w:val="single"/>
        </w:rPr>
        <w:t xml:space="preserve"> </w:t>
      </w:r>
      <w:r w:rsidRPr="00A151FE">
        <w:rPr>
          <w:szCs w:val="20"/>
          <w:u w:val="single"/>
        </w:rPr>
        <w:t>Amendment, Any Open Questions and Education Meetings</w:t>
      </w:r>
    </w:p>
    <w:p w14:paraId="75BDB38E" w14:textId="56EE6B2D" w:rsidR="006B5C68" w:rsidRPr="006B5C68" w:rsidRDefault="006400A4" w:rsidP="006B5C68">
      <w:r w:rsidRPr="006B5C68">
        <w:t xml:space="preserve">Ms. </w:t>
      </w:r>
      <w:r w:rsidR="00B409F0">
        <w:t xml:space="preserve">Lacombe stated that </w:t>
      </w:r>
      <w:r w:rsidR="003826D0">
        <w:t xml:space="preserve">the </w:t>
      </w:r>
      <w:r w:rsidR="00B409F0">
        <w:t xml:space="preserve">Retirement Choice </w:t>
      </w:r>
      <w:r w:rsidR="003826D0">
        <w:t xml:space="preserve">program </w:t>
      </w:r>
      <w:r w:rsidR="00B409F0">
        <w:t>ha</w:t>
      </w:r>
      <w:r w:rsidR="003826D0">
        <w:t>s</w:t>
      </w:r>
      <w:r w:rsidR="00B409F0">
        <w:t xml:space="preserve"> been rolled out to the </w:t>
      </w:r>
      <w:r w:rsidR="00F22A10">
        <w:t>employees</w:t>
      </w:r>
      <w:r w:rsidR="00B409F0">
        <w:t xml:space="preserve"> of </w:t>
      </w:r>
      <w:r w:rsidR="005A5E18">
        <w:t xml:space="preserve">all three </w:t>
      </w:r>
      <w:r w:rsidR="00B409F0">
        <w:t xml:space="preserve">agencies. </w:t>
      </w:r>
      <w:r w:rsidR="005A5E18">
        <w:t xml:space="preserve"> The Service Credit Purchase is being rolled out on an individual basis within each agency.  </w:t>
      </w:r>
      <w:r w:rsidR="00B409F0">
        <w:t xml:space="preserve">The following is a </w:t>
      </w:r>
      <w:r w:rsidR="005A5E18">
        <w:t xml:space="preserve">summary </w:t>
      </w:r>
      <w:r w:rsidR="00B409F0">
        <w:t>of the</w:t>
      </w:r>
      <w:r w:rsidR="00F22A10">
        <w:t xml:space="preserve"> </w:t>
      </w:r>
      <w:r w:rsidR="005A5E18">
        <w:t>rollout far:</w:t>
      </w:r>
      <w:r w:rsidR="00B409F0">
        <w:t xml:space="preserve"> </w:t>
      </w:r>
      <w:r w:rsidR="003919ED">
        <w:t xml:space="preserve"> </w:t>
      </w:r>
    </w:p>
    <w:p w14:paraId="3E6CC11A" w14:textId="5755EE68" w:rsidR="006400A4" w:rsidRDefault="00D93EBE" w:rsidP="006400A4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Retirement Choice</w:t>
      </w:r>
    </w:p>
    <w:p w14:paraId="7E0910CC" w14:textId="3CE0A240" w:rsidR="00D93EBE" w:rsidRPr="00DB17A1" w:rsidRDefault="00D93EBE" w:rsidP="00D93EBE">
      <w:r w:rsidRPr="00DB17A1">
        <w:t>There was a meeting</w:t>
      </w:r>
      <w:r w:rsidR="006B5954" w:rsidRPr="00DB17A1">
        <w:t>, in person and remote,</w:t>
      </w:r>
      <w:r w:rsidR="00F22A10" w:rsidRPr="00DB17A1">
        <w:t xml:space="preserve"> </w:t>
      </w:r>
      <w:r w:rsidRPr="00DB17A1">
        <w:t xml:space="preserve">at </w:t>
      </w:r>
      <w:r w:rsidR="006B5954" w:rsidRPr="00DB17A1">
        <w:t xml:space="preserve">Metra </w:t>
      </w:r>
      <w:r w:rsidR="005A5E18">
        <w:t>headquarters, with</w:t>
      </w:r>
      <w:r w:rsidR="005A5E18" w:rsidRPr="00DB17A1">
        <w:t xml:space="preserve"> </w:t>
      </w:r>
      <w:r w:rsidR="005A5E18">
        <w:t xml:space="preserve">eligible employees from </w:t>
      </w:r>
      <w:r w:rsidRPr="00DB17A1">
        <w:t>three agencies</w:t>
      </w:r>
      <w:r w:rsidR="006B5954" w:rsidRPr="00DB17A1">
        <w:t xml:space="preserve">. </w:t>
      </w:r>
      <w:r w:rsidR="005A5E18">
        <w:t>T</w:t>
      </w:r>
      <w:r w:rsidR="006B5954" w:rsidRPr="00DB17A1">
        <w:t xml:space="preserve">he </w:t>
      </w:r>
      <w:r w:rsidR="005A5E18">
        <w:t>FAQ</w:t>
      </w:r>
      <w:r w:rsidR="006B5954" w:rsidRPr="00DB17A1">
        <w:t xml:space="preserve">s </w:t>
      </w:r>
      <w:r w:rsidR="005A5E18">
        <w:t xml:space="preserve">prepared for each program </w:t>
      </w:r>
      <w:r w:rsidR="006B5954" w:rsidRPr="00DB17A1">
        <w:t xml:space="preserve">are being expanded to address some of the </w:t>
      </w:r>
      <w:r w:rsidR="005A5E18">
        <w:t>questions raised during the meetings</w:t>
      </w:r>
      <w:r w:rsidR="006B5954" w:rsidRPr="00DB17A1">
        <w:t xml:space="preserve">. Some </w:t>
      </w:r>
      <w:r w:rsidR="006A42DF">
        <w:t>remaining</w:t>
      </w:r>
      <w:r w:rsidR="006B5954" w:rsidRPr="00DB17A1">
        <w:t xml:space="preserve"> issues are</w:t>
      </w:r>
      <w:r w:rsidR="00F22A10" w:rsidRPr="00DB17A1">
        <w:t>:</w:t>
      </w:r>
    </w:p>
    <w:p w14:paraId="22BADE82" w14:textId="119A985F" w:rsidR="006B5954" w:rsidRPr="00DB17A1" w:rsidRDefault="005A5E18" w:rsidP="002602B6">
      <w:pPr>
        <w:pStyle w:val="ListParagraph"/>
        <w:numPr>
          <w:ilvl w:val="0"/>
          <w:numId w:val="26"/>
        </w:numPr>
      </w:pPr>
      <w:r>
        <w:t>F</w:t>
      </w:r>
      <w:r w:rsidR="006B5954" w:rsidRPr="00DB17A1">
        <w:t xml:space="preserve">or </w:t>
      </w:r>
      <w:r>
        <w:t xml:space="preserve">purposes of calculating </w:t>
      </w:r>
      <w:r w:rsidR="006B5954" w:rsidRPr="00DB17A1">
        <w:t>the employer contribution in the 401(k)</w:t>
      </w:r>
      <w:r>
        <w:t>:</w:t>
      </w:r>
      <w:r w:rsidR="006B5954" w:rsidRPr="00DB17A1">
        <w:t xml:space="preserve"> </w:t>
      </w:r>
      <w:r>
        <w:t>t</w:t>
      </w:r>
      <w:r w:rsidR="006B5954" w:rsidRPr="00DB17A1">
        <w:t xml:space="preserve">he </w:t>
      </w:r>
      <w:r>
        <w:t xml:space="preserve">definition of </w:t>
      </w:r>
      <w:r w:rsidR="002602B6" w:rsidRPr="00DB17A1">
        <w:t xml:space="preserve">compensation </w:t>
      </w:r>
      <w:r w:rsidR="006B5954" w:rsidRPr="00DB17A1">
        <w:t xml:space="preserve">will be </w:t>
      </w:r>
      <w:r w:rsidR="002602B6" w:rsidRPr="00DB17A1">
        <w:t>consistent</w:t>
      </w:r>
      <w:r w:rsidR="006B5954" w:rsidRPr="00DB17A1">
        <w:t xml:space="preserve"> with the pension’s definition and will apply to all agencies</w:t>
      </w:r>
      <w:r w:rsidR="002602B6" w:rsidRPr="00DB17A1">
        <w:t xml:space="preserve">. If there are any non-qualified employer contributions, they will </w:t>
      </w:r>
      <w:r w:rsidR="00A3392A">
        <w:t xml:space="preserve">not </w:t>
      </w:r>
      <w:r w:rsidR="002602B6" w:rsidRPr="00DB17A1">
        <w:t>be</w:t>
      </w:r>
      <w:r>
        <w:t xml:space="preserve"> considered</w:t>
      </w:r>
      <w:r w:rsidR="002602B6" w:rsidRPr="00DB17A1">
        <w:t xml:space="preserve"> compensation for th</w:t>
      </w:r>
      <w:r>
        <w:t>is purpose</w:t>
      </w:r>
      <w:r w:rsidR="002602B6" w:rsidRPr="00DB17A1">
        <w:t>.</w:t>
      </w:r>
    </w:p>
    <w:p w14:paraId="6F1B5641" w14:textId="4611CD92" w:rsidR="002602B6" w:rsidRPr="00DB17A1" w:rsidRDefault="002602B6" w:rsidP="002602B6">
      <w:pPr>
        <w:pStyle w:val="ListParagraph"/>
        <w:numPr>
          <w:ilvl w:val="0"/>
          <w:numId w:val="26"/>
        </w:numPr>
      </w:pPr>
      <w:r w:rsidRPr="00DB17A1">
        <w:t xml:space="preserve">The 401(k) </w:t>
      </w:r>
      <w:r w:rsidR="00F22A10" w:rsidRPr="00DB17A1">
        <w:t>C</w:t>
      </w:r>
      <w:r w:rsidRPr="00DB17A1">
        <w:t xml:space="preserve">ommittee is </w:t>
      </w:r>
      <w:r w:rsidR="00A3392A">
        <w:t>a</w:t>
      </w:r>
      <w:r w:rsidRPr="00DB17A1">
        <w:t xml:space="preserve">waiting the amendment </w:t>
      </w:r>
      <w:r w:rsidR="00A3392A">
        <w:t>of</w:t>
      </w:r>
      <w:r w:rsidR="00A3392A" w:rsidRPr="00DB17A1">
        <w:t xml:space="preserve"> </w:t>
      </w:r>
      <w:r w:rsidRPr="00DB17A1">
        <w:t xml:space="preserve">the </w:t>
      </w:r>
      <w:proofErr w:type="gramStart"/>
      <w:r w:rsidRPr="00DB17A1">
        <w:t xml:space="preserve">401(k) </w:t>
      </w:r>
      <w:r w:rsidR="00A3392A">
        <w:t>plan</w:t>
      </w:r>
      <w:proofErr w:type="gramEnd"/>
      <w:r w:rsidR="00A3392A">
        <w:t xml:space="preserve"> document reflecting the Retirement Choice provisions </w:t>
      </w:r>
      <w:r w:rsidRPr="00DB17A1">
        <w:t xml:space="preserve">from </w:t>
      </w:r>
      <w:r w:rsidR="00A3392A">
        <w:t xml:space="preserve">the </w:t>
      </w:r>
      <w:r w:rsidR="000A3DE0">
        <w:t xml:space="preserve">plan’s </w:t>
      </w:r>
      <w:r w:rsidR="008B5DEE">
        <w:t>a</w:t>
      </w:r>
      <w:r w:rsidR="00A3392A">
        <w:t>dministrator</w:t>
      </w:r>
      <w:r w:rsidR="00257320">
        <w:t xml:space="preserve">, </w:t>
      </w:r>
      <w:r w:rsidR="00257320" w:rsidRPr="00DB17A1">
        <w:t>Empower</w:t>
      </w:r>
      <w:r w:rsidRPr="00DB17A1">
        <w:t>.</w:t>
      </w:r>
    </w:p>
    <w:p w14:paraId="030DEA27" w14:textId="3817634B" w:rsidR="001F4885" w:rsidRPr="00DB17A1" w:rsidRDefault="002602B6" w:rsidP="002602B6">
      <w:pPr>
        <w:pStyle w:val="ListParagraph"/>
        <w:numPr>
          <w:ilvl w:val="0"/>
          <w:numId w:val="26"/>
        </w:numPr>
      </w:pPr>
      <w:r w:rsidRPr="00DB17A1">
        <w:t>A question</w:t>
      </w:r>
      <w:r w:rsidR="00F22A10" w:rsidRPr="00DB17A1">
        <w:t xml:space="preserve"> </w:t>
      </w:r>
      <w:r w:rsidRPr="00DB17A1">
        <w:t xml:space="preserve">was </w:t>
      </w:r>
      <w:r w:rsidR="00F22A10" w:rsidRPr="00DB17A1">
        <w:t>raised</w:t>
      </w:r>
      <w:r w:rsidRPr="00DB17A1">
        <w:t xml:space="preserve"> as to how many have </w:t>
      </w:r>
      <w:r w:rsidR="008B5DEE">
        <w:t xml:space="preserve">finalized </w:t>
      </w:r>
      <w:r w:rsidRPr="00DB17A1">
        <w:t>the</w:t>
      </w:r>
      <w:r w:rsidR="008B5DEE">
        <w:t>ir</w:t>
      </w:r>
      <w:r w:rsidRPr="00DB17A1">
        <w:t xml:space="preserve"> Retirement Choice option to date. There is still time for eligible participants to make an </w:t>
      </w:r>
      <w:proofErr w:type="gramStart"/>
      <w:r w:rsidRPr="00DB17A1">
        <w:t>election</w:t>
      </w:r>
      <w:proofErr w:type="gramEnd"/>
      <w:r w:rsidRPr="00DB17A1">
        <w:t xml:space="preserve"> but thought </w:t>
      </w:r>
      <w:r w:rsidR="006A42DF">
        <w:t xml:space="preserve">was </w:t>
      </w:r>
      <w:r w:rsidRPr="00DB17A1">
        <w:t>the numbers would provide a “feel” of the interest</w:t>
      </w:r>
      <w:r w:rsidR="006A42DF">
        <w:t xml:space="preserve"> in the new program</w:t>
      </w:r>
      <w:r w:rsidRPr="00DB17A1">
        <w:t xml:space="preserve">. </w:t>
      </w:r>
    </w:p>
    <w:p w14:paraId="26F87E58" w14:textId="2FCB4964" w:rsidR="002602B6" w:rsidRPr="00DB17A1" w:rsidRDefault="002602B6" w:rsidP="00A151FE">
      <w:pPr>
        <w:pStyle w:val="ListParagraph"/>
        <w:numPr>
          <w:ilvl w:val="1"/>
          <w:numId w:val="26"/>
        </w:numPr>
      </w:pPr>
      <w:r w:rsidRPr="00DB17A1">
        <w:t xml:space="preserve">Pace had 1 </w:t>
      </w:r>
      <w:r w:rsidR="008B5DEE">
        <w:t xml:space="preserve">employee </w:t>
      </w:r>
      <w:r w:rsidRPr="00DB17A1">
        <w:t>elect</w:t>
      </w:r>
      <w:r w:rsidR="001F4885" w:rsidRPr="00DB17A1">
        <w:t xml:space="preserve"> the pension</w:t>
      </w:r>
    </w:p>
    <w:p w14:paraId="290D9724" w14:textId="3CB7E289" w:rsidR="001F4885" w:rsidRPr="00DB17A1" w:rsidRDefault="008B5DEE" w:rsidP="00A151FE">
      <w:pPr>
        <w:pStyle w:val="ListParagraph"/>
        <w:numPr>
          <w:ilvl w:val="1"/>
          <w:numId w:val="26"/>
        </w:numPr>
      </w:pPr>
      <w:r>
        <w:t xml:space="preserve">Of RTA’s </w:t>
      </w:r>
      <w:r w:rsidR="001F4885" w:rsidRPr="00DB17A1">
        <w:t xml:space="preserve">13-15 </w:t>
      </w:r>
      <w:r>
        <w:t xml:space="preserve">eligible employees, </w:t>
      </w:r>
      <w:r w:rsidR="001F4885" w:rsidRPr="00DB17A1">
        <w:t>2</w:t>
      </w:r>
      <w:r>
        <w:t xml:space="preserve"> selected the </w:t>
      </w:r>
      <w:r w:rsidR="001F4885" w:rsidRPr="00DB17A1">
        <w:t>pension, 1</w:t>
      </w:r>
      <w:r>
        <w:t xml:space="preserve"> selected the </w:t>
      </w:r>
      <w:r w:rsidR="001F4885" w:rsidRPr="00DB17A1">
        <w:t>401(k)</w:t>
      </w:r>
    </w:p>
    <w:p w14:paraId="1046ABA9" w14:textId="757A6F64" w:rsidR="001F4885" w:rsidRPr="00DB17A1" w:rsidRDefault="001F4885" w:rsidP="00A151FE">
      <w:pPr>
        <w:pStyle w:val="ListParagraph"/>
        <w:numPr>
          <w:ilvl w:val="1"/>
          <w:numId w:val="26"/>
        </w:numPr>
      </w:pPr>
      <w:r w:rsidRPr="00DB17A1">
        <w:t>Metra 1 person has shown interest in the 401(k) but no formal election has been made</w:t>
      </w:r>
      <w:r w:rsidR="006A42DF">
        <w:t>.</w:t>
      </w:r>
    </w:p>
    <w:p w14:paraId="0786F50C" w14:textId="77777777" w:rsidR="001F4885" w:rsidRPr="00F22A10" w:rsidRDefault="001F4885" w:rsidP="00F22A10">
      <w:pPr>
        <w:pStyle w:val="ListParagraph"/>
        <w:rPr>
          <w:u w:val="single"/>
        </w:rPr>
      </w:pPr>
    </w:p>
    <w:p w14:paraId="2A2E77A1" w14:textId="2C2A8CDA" w:rsidR="00ED6237" w:rsidRDefault="001F4885" w:rsidP="00ED623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Service Credit Purchase </w:t>
      </w:r>
    </w:p>
    <w:p w14:paraId="6ADFF0A1" w14:textId="0ED05A42" w:rsidR="001F4885" w:rsidRPr="00DB17A1" w:rsidRDefault="001F4885" w:rsidP="001F4885">
      <w:r w:rsidRPr="00DB17A1">
        <w:t xml:space="preserve">Ms. Lacombe indicated that the RTA has communicated the program to the RTA staff. Metra and </w:t>
      </w:r>
      <w:r w:rsidR="006A42DF">
        <w:t>P</w:t>
      </w:r>
      <w:r w:rsidRPr="00DB17A1">
        <w:t xml:space="preserve">ace will be communicating the program to their staff. </w:t>
      </w:r>
      <w:r w:rsidR="006A42DF">
        <w:t>Some remaining</w:t>
      </w:r>
      <w:r w:rsidRPr="00DB17A1">
        <w:t xml:space="preserve"> issues are</w:t>
      </w:r>
      <w:r w:rsidR="00BE64EE">
        <w:t>:</w:t>
      </w:r>
    </w:p>
    <w:p w14:paraId="509B6741" w14:textId="0C1A2AAE" w:rsidR="001F4885" w:rsidRPr="00DB17A1" w:rsidRDefault="001F4885" w:rsidP="001F4885">
      <w:pPr>
        <w:pStyle w:val="ListParagraph"/>
        <w:numPr>
          <w:ilvl w:val="0"/>
          <w:numId w:val="28"/>
        </w:numPr>
      </w:pPr>
      <w:r w:rsidRPr="00DB17A1">
        <w:t>Update the start date to January 1</w:t>
      </w:r>
    </w:p>
    <w:p w14:paraId="62E40730" w14:textId="14D9AB61" w:rsidR="001F4885" w:rsidRPr="00DB17A1" w:rsidRDefault="001F4885" w:rsidP="001F4885">
      <w:pPr>
        <w:pStyle w:val="ListParagraph"/>
        <w:numPr>
          <w:ilvl w:val="0"/>
          <w:numId w:val="28"/>
        </w:numPr>
      </w:pPr>
      <w:r w:rsidRPr="00DB17A1">
        <w:t>Communicate the cost</w:t>
      </w:r>
      <w:r w:rsidR="00BE64EE">
        <w:t xml:space="preserve"> </w:t>
      </w:r>
      <w:r w:rsidRPr="00DB17A1">
        <w:t xml:space="preserve">for the calculation is $400 per calculation. The calculation will include 5 </w:t>
      </w:r>
      <w:r w:rsidR="00BE64EE" w:rsidRPr="00BE64EE">
        <w:t>increments of</w:t>
      </w:r>
      <w:r w:rsidRPr="00DB17A1">
        <w:t xml:space="preserve"> service</w:t>
      </w:r>
      <w:r w:rsidR="00BE64EE">
        <w:t xml:space="preserve"> </w:t>
      </w:r>
      <w:r w:rsidRPr="00DB17A1">
        <w:t xml:space="preserve">credits. The participant can select the increments but if </w:t>
      </w:r>
      <w:r w:rsidR="001342EB" w:rsidRPr="00DB17A1">
        <w:t>none</w:t>
      </w:r>
      <w:r w:rsidRPr="00DB17A1">
        <w:t xml:space="preserve"> are selected GRS will determine the </w:t>
      </w:r>
      <w:r w:rsidR="00BE64EE" w:rsidRPr="00BE64EE">
        <w:t>increments</w:t>
      </w:r>
      <w:r w:rsidRPr="00DB17A1">
        <w:t>.</w:t>
      </w:r>
    </w:p>
    <w:p w14:paraId="1585E607" w14:textId="0B0514C6" w:rsidR="001F4885" w:rsidRPr="00DB17A1" w:rsidRDefault="001342EB" w:rsidP="001F4885">
      <w:pPr>
        <w:pStyle w:val="ListParagraph"/>
        <w:numPr>
          <w:ilvl w:val="0"/>
          <w:numId w:val="28"/>
        </w:numPr>
      </w:pPr>
      <w:r w:rsidRPr="00DB17A1">
        <w:lastRenderedPageBreak/>
        <w:t xml:space="preserve">There will be a higher fee </w:t>
      </w:r>
      <w:r w:rsidR="006A42DF">
        <w:t xml:space="preserve">($750) </w:t>
      </w:r>
      <w:r w:rsidRPr="00DB17A1">
        <w:t xml:space="preserve">for the calculation if the participant is eligible to receive the distribution as </w:t>
      </w:r>
      <w:r w:rsidR="00BE64EE" w:rsidRPr="00BE64EE">
        <w:t>a lump</w:t>
      </w:r>
      <w:r w:rsidRPr="00DB17A1">
        <w:t xml:space="preserve"> sum.</w:t>
      </w:r>
    </w:p>
    <w:p w14:paraId="54D85AA5" w14:textId="1F3EB075" w:rsidR="001342EB" w:rsidRPr="00DB17A1" w:rsidRDefault="006A42DF" w:rsidP="001F4885">
      <w:pPr>
        <w:pStyle w:val="ListParagraph"/>
        <w:numPr>
          <w:ilvl w:val="0"/>
          <w:numId w:val="28"/>
        </w:numPr>
      </w:pPr>
      <w:r>
        <w:t>Requests</w:t>
      </w:r>
      <w:r w:rsidRPr="00DB17A1">
        <w:t xml:space="preserve"> </w:t>
      </w:r>
      <w:r w:rsidR="001342EB" w:rsidRPr="00DB17A1">
        <w:t xml:space="preserve">for the calculation will be sent to Alliance with </w:t>
      </w:r>
      <w:r>
        <w:t>payment via</w:t>
      </w:r>
      <w:r w:rsidR="001342EB" w:rsidRPr="00DB17A1">
        <w:t xml:space="preserve"> check.</w:t>
      </w:r>
      <w:r w:rsidR="00BE64EE">
        <w:t xml:space="preserve"> </w:t>
      </w:r>
      <w:r w:rsidR="001342EB" w:rsidRPr="00DB17A1">
        <w:t xml:space="preserve">Alliance will send </w:t>
      </w:r>
      <w:r>
        <w:t>the payment</w:t>
      </w:r>
      <w:r w:rsidR="001342EB" w:rsidRPr="00DB17A1">
        <w:t xml:space="preserve"> to Northern Trust and the </w:t>
      </w:r>
      <w:r>
        <w:t>request</w:t>
      </w:r>
      <w:r w:rsidRPr="00DB17A1">
        <w:t xml:space="preserve"> </w:t>
      </w:r>
      <w:r w:rsidR="001342EB" w:rsidRPr="00DB17A1">
        <w:t xml:space="preserve">with any additional information to GRS. Once the calculation is received it will be </w:t>
      </w:r>
      <w:r>
        <w:t>valid</w:t>
      </w:r>
      <w:r w:rsidRPr="00DB17A1">
        <w:t xml:space="preserve"> </w:t>
      </w:r>
      <w:r w:rsidR="001342EB" w:rsidRPr="00DB17A1">
        <w:t>for 1 year.</w:t>
      </w:r>
    </w:p>
    <w:p w14:paraId="42E7D072" w14:textId="1C69BEFE" w:rsidR="001342EB" w:rsidRPr="00DB17A1" w:rsidRDefault="001342EB" w:rsidP="001F4885">
      <w:pPr>
        <w:pStyle w:val="ListParagraph"/>
        <w:numPr>
          <w:ilvl w:val="0"/>
          <w:numId w:val="28"/>
        </w:numPr>
      </w:pPr>
      <w:r w:rsidRPr="00DB17A1">
        <w:t xml:space="preserve">If the </w:t>
      </w:r>
      <w:r w:rsidR="006A42DF">
        <w:t>P</w:t>
      </w:r>
      <w:r w:rsidR="00BE64EE" w:rsidRPr="00BE64EE">
        <w:t>articipant</w:t>
      </w:r>
      <w:r w:rsidR="006A42DF">
        <w:t xml:space="preserve"> decides to make a purchase</w:t>
      </w:r>
      <w:r w:rsidR="00BE64EE" w:rsidRPr="00BE64EE">
        <w:t>,</w:t>
      </w:r>
      <w:r w:rsidRPr="00DB17A1">
        <w:t xml:space="preserve"> they will </w:t>
      </w:r>
      <w:r w:rsidR="006A42DF">
        <w:t>execute</w:t>
      </w:r>
      <w:r w:rsidRPr="00DB17A1">
        <w:t xml:space="preserve"> the agreement.</w:t>
      </w:r>
      <w:r w:rsidR="00BE64EE">
        <w:t xml:space="preserve"> </w:t>
      </w:r>
      <w:r w:rsidRPr="00DB17A1">
        <w:t xml:space="preserve">Alliance will </w:t>
      </w:r>
      <w:r w:rsidR="006A42DF">
        <w:t>execute</w:t>
      </w:r>
      <w:r w:rsidR="006A42DF" w:rsidRPr="00DB17A1">
        <w:t xml:space="preserve"> </w:t>
      </w:r>
      <w:r w:rsidRPr="00DB17A1">
        <w:t xml:space="preserve">the agreement as a </w:t>
      </w:r>
      <w:r w:rsidR="00BE64EE" w:rsidRPr="00BE64EE">
        <w:t>representative</w:t>
      </w:r>
      <w:r w:rsidRPr="00DB17A1">
        <w:t xml:space="preserve"> </w:t>
      </w:r>
      <w:r w:rsidR="006A42DF">
        <w:t>of</w:t>
      </w:r>
      <w:r w:rsidR="006A42DF" w:rsidRPr="00DB17A1">
        <w:t xml:space="preserve"> </w:t>
      </w:r>
      <w:r w:rsidRPr="00DB17A1">
        <w:t xml:space="preserve">the plan, not a fiduciary, and </w:t>
      </w:r>
      <w:r w:rsidR="006A42DF">
        <w:t xml:space="preserve">will </w:t>
      </w:r>
      <w:r w:rsidRPr="00DB17A1">
        <w:t>confirm the</w:t>
      </w:r>
      <w:r>
        <w:rPr>
          <w:u w:val="single"/>
        </w:rPr>
        <w:t xml:space="preserve"> </w:t>
      </w:r>
      <w:r w:rsidRPr="00DB17A1">
        <w:t>information</w:t>
      </w:r>
      <w:r w:rsidR="00BE64EE" w:rsidRPr="00DB17A1">
        <w:t xml:space="preserve"> </w:t>
      </w:r>
      <w:r w:rsidRPr="00DB17A1">
        <w:t xml:space="preserve">provided and used for the calculation and </w:t>
      </w:r>
      <w:r w:rsidR="006A42DF">
        <w:t xml:space="preserve">that </w:t>
      </w:r>
      <w:r w:rsidRPr="00DB17A1">
        <w:t>payment was made by the due date.</w:t>
      </w:r>
    </w:p>
    <w:p w14:paraId="6842A427" w14:textId="4D711085" w:rsidR="001342EB" w:rsidRPr="00A151FE" w:rsidRDefault="001342EB" w:rsidP="001F4885">
      <w:pPr>
        <w:pStyle w:val="ListParagraph"/>
        <w:numPr>
          <w:ilvl w:val="0"/>
          <w:numId w:val="28"/>
        </w:numPr>
      </w:pPr>
      <w:r w:rsidRPr="00DB17A1">
        <w:t>All service credits will be as of January 1</w:t>
      </w:r>
      <w:r w:rsidR="001328B8" w:rsidRPr="00DB17A1">
        <w:t xml:space="preserve">. </w:t>
      </w:r>
      <w:r w:rsidR="001328B8" w:rsidRPr="00A151FE">
        <w:t xml:space="preserve">Participants could </w:t>
      </w:r>
      <w:r w:rsidR="00BE64EE" w:rsidRPr="00A151FE">
        <w:t>apply during</w:t>
      </w:r>
      <w:r w:rsidR="001328B8" w:rsidRPr="00A151FE">
        <w:t xml:space="preserve"> the last quarter of the year or before March 31 of the year. GRS will wait for updated compensation information before providing the calculation. Any application after </w:t>
      </w:r>
      <w:r w:rsidR="00BE64EE" w:rsidRPr="00A151FE">
        <w:t>M</w:t>
      </w:r>
      <w:r w:rsidR="001328B8" w:rsidRPr="00A151FE">
        <w:t>arch 31 will have to wait until the following January 1 for a calculation.</w:t>
      </w:r>
    </w:p>
    <w:p w14:paraId="245296E3" w14:textId="05939683" w:rsidR="001328B8" w:rsidRPr="00DB17A1" w:rsidRDefault="001328B8" w:rsidP="001F4885">
      <w:pPr>
        <w:pStyle w:val="ListParagraph"/>
        <w:numPr>
          <w:ilvl w:val="0"/>
          <w:numId w:val="28"/>
        </w:numPr>
      </w:pPr>
      <w:r w:rsidRPr="00DB17A1">
        <w:t xml:space="preserve">Once the calculation is accepted and the agreement signed the </w:t>
      </w:r>
      <w:r w:rsidR="00BE7EFF">
        <w:t>P</w:t>
      </w:r>
      <w:r w:rsidRPr="00DB17A1">
        <w:t xml:space="preserve">articipant will have up to 5 </w:t>
      </w:r>
      <w:r w:rsidR="000D1F7F" w:rsidRPr="00DB17A1">
        <w:t>calendar</w:t>
      </w:r>
      <w:r w:rsidRPr="00DB17A1">
        <w:t xml:space="preserve"> years to pay for the benefit.</w:t>
      </w:r>
      <w:r w:rsidR="000D1F7F" w:rsidRPr="00DB17A1">
        <w:t xml:space="preserve"> Payments will be made as a </w:t>
      </w:r>
      <w:r w:rsidR="00BE64EE" w:rsidRPr="00BE64EE">
        <w:t>minimum monthly</w:t>
      </w:r>
      <w:r w:rsidR="00BE64EE">
        <w:t xml:space="preserve"> payment</w:t>
      </w:r>
      <w:r w:rsidR="000D1F7F" w:rsidRPr="00DB17A1">
        <w:t>.</w:t>
      </w:r>
    </w:p>
    <w:p w14:paraId="399A2CDD" w14:textId="41578FEC" w:rsidR="001328B8" w:rsidRPr="00DB17A1" w:rsidRDefault="001328B8" w:rsidP="001F4885">
      <w:pPr>
        <w:pStyle w:val="ListParagraph"/>
        <w:numPr>
          <w:ilvl w:val="0"/>
          <w:numId w:val="28"/>
        </w:numPr>
      </w:pPr>
      <w:r w:rsidRPr="00DB17A1">
        <w:t>Need to make sure ther</w:t>
      </w:r>
      <w:r w:rsidR="00BE64EE">
        <w:t xml:space="preserve">e </w:t>
      </w:r>
      <w:r w:rsidRPr="00DB17A1">
        <w:t xml:space="preserve">are good examples </w:t>
      </w:r>
      <w:r w:rsidR="00BE7EFF">
        <w:t xml:space="preserve">in the FAQs </w:t>
      </w:r>
      <w:r w:rsidRPr="00DB17A1">
        <w:t xml:space="preserve">for the </w:t>
      </w:r>
      <w:r w:rsidR="00BE7EFF">
        <w:t>P</w:t>
      </w:r>
      <w:r w:rsidRPr="00DB17A1">
        <w:t>articipant</w:t>
      </w:r>
      <w:r w:rsidR="00BE7EFF">
        <w:t>s</w:t>
      </w:r>
      <w:r w:rsidRPr="00DB17A1">
        <w:t xml:space="preserve"> to review so</w:t>
      </w:r>
      <w:r w:rsidR="00BE7EFF">
        <w:t xml:space="preserve"> they</w:t>
      </w:r>
      <w:r w:rsidRPr="00DB17A1">
        <w:t xml:space="preserve"> ha</w:t>
      </w:r>
      <w:r w:rsidR="00BE7EFF">
        <w:t>ve</w:t>
      </w:r>
      <w:r w:rsidRPr="00DB17A1">
        <w:t xml:space="preserve"> an </w:t>
      </w:r>
      <w:r w:rsidR="00BE64EE" w:rsidRPr="00BE64EE">
        <w:t>idea</w:t>
      </w:r>
      <w:r w:rsidRPr="00DB17A1">
        <w:t xml:space="preserve"> of the cost for the credit before requesting a calculation.</w:t>
      </w:r>
    </w:p>
    <w:p w14:paraId="3F585448" w14:textId="3A5D5462" w:rsidR="001328B8" w:rsidRPr="00DB17A1" w:rsidRDefault="001328B8" w:rsidP="001F4885">
      <w:pPr>
        <w:pStyle w:val="ListParagraph"/>
        <w:numPr>
          <w:ilvl w:val="0"/>
          <w:numId w:val="28"/>
        </w:numPr>
      </w:pPr>
      <w:r w:rsidRPr="00DB17A1">
        <w:t xml:space="preserve">Participants can take an in-service distribution from their 457(b) plan before 59 ½. This feature does not extend to the 401(k) plan which has an in-service distribution available </w:t>
      </w:r>
      <w:r w:rsidR="000D1F7F" w:rsidRPr="00DB17A1">
        <w:t>at and after 59 1/2.</w:t>
      </w:r>
    </w:p>
    <w:p w14:paraId="585C2C19" w14:textId="221820D1" w:rsidR="000D1F7F" w:rsidRPr="00DB17A1" w:rsidRDefault="000D1F7F" w:rsidP="001F4885">
      <w:pPr>
        <w:pStyle w:val="ListParagraph"/>
        <w:numPr>
          <w:ilvl w:val="0"/>
          <w:numId w:val="28"/>
        </w:numPr>
      </w:pPr>
      <w:r w:rsidRPr="00DB17A1">
        <w:t xml:space="preserve">The statement in the </w:t>
      </w:r>
      <w:r w:rsidR="00BE7EFF">
        <w:t xml:space="preserve">FAQs stating </w:t>
      </w:r>
      <w:r w:rsidRPr="00DB17A1">
        <w:t xml:space="preserve">that </w:t>
      </w:r>
      <w:r w:rsidR="00BE7EFF">
        <w:t>P</w:t>
      </w:r>
      <w:r w:rsidRPr="00DB17A1">
        <w:t>articipant</w:t>
      </w:r>
      <w:r w:rsidR="00BE7EFF">
        <w:t>s</w:t>
      </w:r>
      <w:r w:rsidRPr="00DB17A1">
        <w:t xml:space="preserve"> will </w:t>
      </w:r>
      <w:r w:rsidR="00BE64EE" w:rsidRPr="00BE64EE">
        <w:t>have access</w:t>
      </w:r>
      <w:r w:rsidRPr="00DB17A1">
        <w:t xml:space="preserve"> to the database needs to be deleted.</w:t>
      </w:r>
    </w:p>
    <w:p w14:paraId="02B87FC1" w14:textId="11D9AB47" w:rsidR="000D1F7F" w:rsidRPr="00DB17A1" w:rsidRDefault="000D1F7F" w:rsidP="001F4885">
      <w:pPr>
        <w:pStyle w:val="ListParagraph"/>
        <w:numPr>
          <w:ilvl w:val="0"/>
          <w:numId w:val="28"/>
        </w:numPr>
      </w:pPr>
      <w:r w:rsidRPr="00DB17A1">
        <w:t xml:space="preserve">Defaults will follow the 401(k) default procedures. Alliance will provide </w:t>
      </w:r>
      <w:r w:rsidR="00BE7EFF">
        <w:t>notice of any default</w:t>
      </w:r>
      <w:r w:rsidR="00BE64EE">
        <w:t xml:space="preserve"> </w:t>
      </w:r>
      <w:r w:rsidRPr="00DB17A1">
        <w:t xml:space="preserve">to the </w:t>
      </w:r>
      <w:r w:rsidR="00BE7EFF">
        <w:t>P</w:t>
      </w:r>
      <w:r w:rsidRPr="00DB17A1">
        <w:t>articipant. GRS will review</w:t>
      </w:r>
      <w:r w:rsidR="00BE64EE">
        <w:t xml:space="preserve"> </w:t>
      </w:r>
      <w:r w:rsidRPr="00DB17A1">
        <w:t>the time of the default and payments to determine the actual amount of the purchased benefit.</w:t>
      </w:r>
    </w:p>
    <w:p w14:paraId="01EC54B9" w14:textId="34A8EA4D" w:rsidR="000D1F7F" w:rsidRPr="00A151FE" w:rsidRDefault="009B3C2D" w:rsidP="001F4885">
      <w:pPr>
        <w:pStyle w:val="ListParagraph"/>
        <w:numPr>
          <w:ilvl w:val="0"/>
          <w:numId w:val="28"/>
        </w:numPr>
      </w:pPr>
      <w:r w:rsidRPr="00A151FE">
        <w:t>A Participant</w:t>
      </w:r>
      <w:r w:rsidR="000D1F7F" w:rsidRPr="00A151FE">
        <w:t xml:space="preserve"> eligible for </w:t>
      </w:r>
      <w:r w:rsidRPr="00A151FE">
        <w:t xml:space="preserve">and who will </w:t>
      </w:r>
      <w:r w:rsidR="000D1F7F" w:rsidRPr="00A151FE">
        <w:t>receive a lump sum</w:t>
      </w:r>
      <w:r w:rsidRPr="00A151FE">
        <w:t xml:space="preserve"> distribution</w:t>
      </w:r>
      <w:r w:rsidR="000D1F7F" w:rsidRPr="00A151FE">
        <w:t>, must pay for the benefit within 1 year.</w:t>
      </w:r>
    </w:p>
    <w:p w14:paraId="6D2A235D" w14:textId="77777777" w:rsidR="000D1F7F" w:rsidRPr="00DB17A1" w:rsidRDefault="000D1F7F" w:rsidP="00F22A10">
      <w:pPr>
        <w:pStyle w:val="ListParagraph"/>
      </w:pPr>
    </w:p>
    <w:p w14:paraId="35FDDF85" w14:textId="77777777" w:rsidR="00BE64EE" w:rsidRPr="00A151FE" w:rsidRDefault="000D1F7F" w:rsidP="005A0A48">
      <w:pPr>
        <w:rPr>
          <w:spacing w:val="-12"/>
          <w:sz w:val="20"/>
          <w:szCs w:val="18"/>
        </w:rPr>
      </w:pPr>
      <w:r w:rsidRPr="00A151FE">
        <w:rPr>
          <w:szCs w:val="20"/>
          <w:u w:val="single"/>
        </w:rPr>
        <w:t>Discussion</w:t>
      </w:r>
      <w:r w:rsidRPr="00A151FE">
        <w:rPr>
          <w:spacing w:val="-12"/>
          <w:szCs w:val="20"/>
          <w:u w:val="single"/>
        </w:rPr>
        <w:t xml:space="preserve"> </w:t>
      </w:r>
      <w:r w:rsidRPr="00A151FE">
        <w:rPr>
          <w:szCs w:val="20"/>
          <w:u w:val="single"/>
        </w:rPr>
        <w:t>Related</w:t>
      </w:r>
      <w:r w:rsidRPr="00A151FE">
        <w:rPr>
          <w:spacing w:val="-12"/>
          <w:szCs w:val="20"/>
          <w:u w:val="single"/>
        </w:rPr>
        <w:t xml:space="preserve"> </w:t>
      </w:r>
      <w:r w:rsidRPr="00A151FE">
        <w:rPr>
          <w:szCs w:val="20"/>
          <w:u w:val="single"/>
        </w:rPr>
        <w:t>to</w:t>
      </w:r>
      <w:r w:rsidRPr="00A151FE">
        <w:rPr>
          <w:spacing w:val="-12"/>
          <w:szCs w:val="20"/>
          <w:u w:val="single"/>
        </w:rPr>
        <w:t xml:space="preserve"> Benchmarking Pension Plan Benefits</w:t>
      </w:r>
      <w:r w:rsidRPr="00A151FE">
        <w:rPr>
          <w:spacing w:val="-12"/>
          <w:szCs w:val="20"/>
        </w:rPr>
        <w:t xml:space="preserve"> </w:t>
      </w:r>
    </w:p>
    <w:p w14:paraId="5F89B2FD" w14:textId="37BA2BB2" w:rsidR="000D1F7F" w:rsidRPr="00BE64EE" w:rsidRDefault="000D1F7F" w:rsidP="005A0A48">
      <w:pPr>
        <w:rPr>
          <w:spacing w:val="-12"/>
          <w:szCs w:val="20"/>
        </w:rPr>
      </w:pPr>
      <w:r w:rsidRPr="00BE64EE">
        <w:rPr>
          <w:spacing w:val="-12"/>
          <w:szCs w:val="20"/>
        </w:rPr>
        <w:t>Ms</w:t>
      </w:r>
      <w:r w:rsidR="00DB17A1">
        <w:rPr>
          <w:spacing w:val="-12"/>
          <w:szCs w:val="20"/>
        </w:rPr>
        <w:t>.</w:t>
      </w:r>
      <w:r w:rsidRPr="00BE64EE">
        <w:rPr>
          <w:spacing w:val="-12"/>
          <w:szCs w:val="20"/>
        </w:rPr>
        <w:t xml:space="preserve"> Williams </w:t>
      </w:r>
      <w:r w:rsidR="00CA1BB7">
        <w:rPr>
          <w:spacing w:val="-12"/>
          <w:szCs w:val="20"/>
        </w:rPr>
        <w:t>discussed</w:t>
      </w:r>
      <w:r w:rsidRPr="00BE64EE">
        <w:rPr>
          <w:spacing w:val="-12"/>
          <w:szCs w:val="20"/>
        </w:rPr>
        <w:t xml:space="preserve"> GRS’s letter of August 16, </w:t>
      </w:r>
      <w:r w:rsidR="005A72A6" w:rsidRPr="00BE64EE">
        <w:rPr>
          <w:spacing w:val="-12"/>
          <w:szCs w:val="20"/>
        </w:rPr>
        <w:t>2022,</w:t>
      </w:r>
      <w:r w:rsidRPr="00BE64EE">
        <w:rPr>
          <w:spacing w:val="-12"/>
          <w:szCs w:val="20"/>
        </w:rPr>
        <w:t xml:space="preserve"> illustrating the comparison of benefit</w:t>
      </w:r>
      <w:r w:rsidR="005A72A6" w:rsidRPr="00BE64EE">
        <w:rPr>
          <w:spacing w:val="-12"/>
          <w:szCs w:val="20"/>
        </w:rPr>
        <w:t xml:space="preserve"> provisions of Illinois pension plans covering </w:t>
      </w:r>
      <w:r w:rsidR="00BE64EE" w:rsidRPr="00BE64EE">
        <w:rPr>
          <w:spacing w:val="-12"/>
          <w:szCs w:val="20"/>
        </w:rPr>
        <w:t>public</w:t>
      </w:r>
      <w:r w:rsidR="005A72A6" w:rsidRPr="00BE64EE">
        <w:rPr>
          <w:spacing w:val="-12"/>
          <w:szCs w:val="20"/>
        </w:rPr>
        <w:t xml:space="preserve"> employers. </w:t>
      </w:r>
      <w:r w:rsidR="00CA1BB7">
        <w:rPr>
          <w:spacing w:val="-12"/>
          <w:szCs w:val="20"/>
        </w:rPr>
        <w:t xml:space="preserve"> Upon discussion </w:t>
      </w:r>
      <w:r w:rsidR="00802B13">
        <w:rPr>
          <w:spacing w:val="-12"/>
          <w:szCs w:val="20"/>
        </w:rPr>
        <w:t xml:space="preserve">of benchmarking specific proposed changes to the RTA Plan, </w:t>
      </w:r>
      <w:r w:rsidR="005A72A6" w:rsidRPr="00BE64EE">
        <w:rPr>
          <w:spacing w:val="-12"/>
          <w:szCs w:val="20"/>
        </w:rPr>
        <w:t xml:space="preserve">Ms. Williams indicated that the original </w:t>
      </w:r>
      <w:r w:rsidR="00CA1BB7">
        <w:rPr>
          <w:spacing w:val="-12"/>
          <w:szCs w:val="20"/>
        </w:rPr>
        <w:t xml:space="preserve">agreed upon cost for providing the benchmarking analysis </w:t>
      </w:r>
      <w:r w:rsidR="005A72A6" w:rsidRPr="00BE64EE">
        <w:rPr>
          <w:spacing w:val="-12"/>
          <w:szCs w:val="20"/>
        </w:rPr>
        <w:t>included calculating up to 3 options. The Committee discussed the option</w:t>
      </w:r>
      <w:r w:rsidR="00802B13">
        <w:rPr>
          <w:spacing w:val="-12"/>
          <w:szCs w:val="20"/>
        </w:rPr>
        <w:t>s</w:t>
      </w:r>
      <w:r w:rsidR="005A72A6" w:rsidRPr="00BE64EE">
        <w:rPr>
          <w:spacing w:val="-12"/>
          <w:szCs w:val="20"/>
        </w:rPr>
        <w:t xml:space="preserve"> and decided to re</w:t>
      </w:r>
      <w:r w:rsidR="00802B13">
        <w:rPr>
          <w:spacing w:val="-12"/>
          <w:szCs w:val="20"/>
        </w:rPr>
        <w:t xml:space="preserve">quest </w:t>
      </w:r>
      <w:r w:rsidR="005A72A6" w:rsidRPr="00BE64EE">
        <w:rPr>
          <w:spacing w:val="-12"/>
          <w:szCs w:val="20"/>
        </w:rPr>
        <w:t>the following</w:t>
      </w:r>
      <w:r w:rsidR="00CD2FB5">
        <w:rPr>
          <w:spacing w:val="-12"/>
          <w:szCs w:val="20"/>
        </w:rPr>
        <w:t>:</w:t>
      </w:r>
    </w:p>
    <w:p w14:paraId="25FC6082" w14:textId="0FEDE1C3" w:rsidR="005A72A6" w:rsidRPr="00BE64EE" w:rsidRDefault="005A72A6" w:rsidP="005A72A6">
      <w:pPr>
        <w:pStyle w:val="ListParagraph"/>
        <w:numPr>
          <w:ilvl w:val="0"/>
          <w:numId w:val="30"/>
        </w:numPr>
        <w:rPr>
          <w:spacing w:val="-12"/>
          <w:szCs w:val="20"/>
        </w:rPr>
      </w:pPr>
      <w:r w:rsidRPr="00BE64EE">
        <w:rPr>
          <w:spacing w:val="-12"/>
          <w:szCs w:val="20"/>
        </w:rPr>
        <w:t xml:space="preserve">A tiered multiplier like the IMRF plan </w:t>
      </w:r>
      <w:proofErr w:type="gramStart"/>
      <w:r w:rsidRPr="00BE64EE">
        <w:rPr>
          <w:spacing w:val="-12"/>
          <w:szCs w:val="20"/>
        </w:rPr>
        <w:t>e.g.</w:t>
      </w:r>
      <w:proofErr w:type="gramEnd"/>
      <w:r w:rsidRPr="00BE64EE">
        <w:rPr>
          <w:spacing w:val="-12"/>
          <w:szCs w:val="20"/>
        </w:rPr>
        <w:t xml:space="preserve"> a </w:t>
      </w:r>
      <w:r w:rsidR="00BE64EE" w:rsidRPr="00BE64EE">
        <w:rPr>
          <w:spacing w:val="-12"/>
          <w:szCs w:val="20"/>
        </w:rPr>
        <w:t>multiplier</w:t>
      </w:r>
      <w:r w:rsidRPr="00BE64EE">
        <w:rPr>
          <w:spacing w:val="-12"/>
          <w:szCs w:val="20"/>
        </w:rPr>
        <w:t xml:space="preserve"> of 1.75% for each of the</w:t>
      </w:r>
      <w:r w:rsidR="00CD2FB5">
        <w:rPr>
          <w:spacing w:val="-12"/>
          <w:szCs w:val="20"/>
        </w:rPr>
        <w:t xml:space="preserve"> first </w:t>
      </w:r>
      <w:r w:rsidRPr="00BE64EE">
        <w:rPr>
          <w:spacing w:val="-12"/>
          <w:szCs w:val="20"/>
        </w:rPr>
        <w:t xml:space="preserve">15 years of service and a 2% multiplier for </w:t>
      </w:r>
      <w:r w:rsidR="00AA4223">
        <w:rPr>
          <w:spacing w:val="-12"/>
          <w:szCs w:val="20"/>
        </w:rPr>
        <w:t xml:space="preserve">additional </w:t>
      </w:r>
      <w:r w:rsidRPr="00BE64EE">
        <w:rPr>
          <w:spacing w:val="-12"/>
          <w:szCs w:val="20"/>
        </w:rPr>
        <w:t>year</w:t>
      </w:r>
      <w:r w:rsidR="00AA4223">
        <w:rPr>
          <w:spacing w:val="-12"/>
          <w:szCs w:val="20"/>
        </w:rPr>
        <w:t>s</w:t>
      </w:r>
      <w:r w:rsidRPr="00BE64EE">
        <w:rPr>
          <w:spacing w:val="-12"/>
          <w:szCs w:val="20"/>
        </w:rPr>
        <w:t xml:space="preserve"> of </w:t>
      </w:r>
      <w:r w:rsidR="00BE64EE" w:rsidRPr="00BE64EE">
        <w:rPr>
          <w:spacing w:val="-12"/>
          <w:szCs w:val="20"/>
        </w:rPr>
        <w:t>service</w:t>
      </w:r>
      <w:r w:rsidRPr="00BE64EE">
        <w:rPr>
          <w:spacing w:val="-12"/>
          <w:szCs w:val="20"/>
        </w:rPr>
        <w:t xml:space="preserve"> </w:t>
      </w:r>
      <w:r w:rsidR="00BE64EE" w:rsidRPr="00BE64EE">
        <w:rPr>
          <w:spacing w:val="-12"/>
          <w:szCs w:val="20"/>
        </w:rPr>
        <w:t>up to</w:t>
      </w:r>
      <w:r w:rsidRPr="00BE64EE">
        <w:rPr>
          <w:spacing w:val="-12"/>
          <w:szCs w:val="20"/>
        </w:rPr>
        <w:t xml:space="preserve"> a maximum </w:t>
      </w:r>
      <w:r w:rsidR="00AA4223">
        <w:rPr>
          <w:spacing w:val="-12"/>
          <w:szCs w:val="20"/>
        </w:rPr>
        <w:t xml:space="preserve">of </w:t>
      </w:r>
      <w:r w:rsidRPr="00BE64EE">
        <w:rPr>
          <w:spacing w:val="-12"/>
          <w:szCs w:val="20"/>
        </w:rPr>
        <w:t xml:space="preserve">40 years. </w:t>
      </w:r>
    </w:p>
    <w:p w14:paraId="09299CF2" w14:textId="4D94BA48" w:rsidR="005A72A6" w:rsidRPr="00BE64EE" w:rsidRDefault="005A72A6" w:rsidP="00F22A10">
      <w:pPr>
        <w:pStyle w:val="ListParagraph"/>
        <w:numPr>
          <w:ilvl w:val="0"/>
          <w:numId w:val="30"/>
        </w:numPr>
        <w:rPr>
          <w:spacing w:val="-12"/>
          <w:szCs w:val="20"/>
        </w:rPr>
      </w:pPr>
      <w:r w:rsidRPr="00BE64EE">
        <w:rPr>
          <w:spacing w:val="-12"/>
          <w:szCs w:val="20"/>
        </w:rPr>
        <w:t xml:space="preserve">An </w:t>
      </w:r>
      <w:r w:rsidR="00BE64EE" w:rsidRPr="00BE64EE">
        <w:rPr>
          <w:spacing w:val="-12"/>
          <w:szCs w:val="20"/>
        </w:rPr>
        <w:t>ad</w:t>
      </w:r>
      <w:r w:rsidRPr="00BE64EE">
        <w:rPr>
          <w:spacing w:val="-12"/>
          <w:szCs w:val="20"/>
        </w:rPr>
        <w:t xml:space="preserve"> hoc increase in retiree benefits of 2 %</w:t>
      </w:r>
      <w:r w:rsidR="00BE64EE">
        <w:rPr>
          <w:spacing w:val="-12"/>
          <w:szCs w:val="20"/>
        </w:rPr>
        <w:t xml:space="preserve"> </w:t>
      </w:r>
      <w:r w:rsidRPr="00BE64EE">
        <w:rPr>
          <w:spacing w:val="-12"/>
          <w:szCs w:val="20"/>
        </w:rPr>
        <w:t>or 3% for those retirees who have been retired for 10 or more years</w:t>
      </w:r>
      <w:r w:rsidR="00AA4223">
        <w:rPr>
          <w:spacing w:val="-12"/>
          <w:szCs w:val="20"/>
        </w:rPr>
        <w:t>.</w:t>
      </w:r>
    </w:p>
    <w:p w14:paraId="65DB1399" w14:textId="7C00C885" w:rsidR="005A72A6" w:rsidRPr="00BE64EE" w:rsidRDefault="005A72A6" w:rsidP="005A0A48">
      <w:pPr>
        <w:rPr>
          <w:sz w:val="20"/>
          <w:szCs w:val="20"/>
        </w:rPr>
      </w:pPr>
      <w:r w:rsidRPr="00BE64EE">
        <w:t xml:space="preserve">Upon motion </w:t>
      </w:r>
      <w:r w:rsidR="00BE64EE" w:rsidRPr="00BE64EE">
        <w:t>by Joseph</w:t>
      </w:r>
      <w:r w:rsidRPr="00BE64EE">
        <w:t xml:space="preserve"> Ellyin seconded by John Milano to proceed with the study the</w:t>
      </w:r>
      <w:r w:rsidR="00AA4223">
        <w:t xml:space="preserve"> motion carried unanimously with a v</w:t>
      </w:r>
      <w:r w:rsidR="00322C60" w:rsidRPr="00BE64EE">
        <w:t xml:space="preserve">ote </w:t>
      </w:r>
      <w:r w:rsidR="00AA4223">
        <w:t xml:space="preserve">of </w:t>
      </w:r>
      <w:r w:rsidR="00322C60" w:rsidRPr="00BE64EE">
        <w:t>6 Ayes</w:t>
      </w:r>
      <w:r w:rsidR="00AA4223">
        <w:t>.</w:t>
      </w:r>
    </w:p>
    <w:p w14:paraId="565DA035" w14:textId="4862AD4C" w:rsidR="00322C60" w:rsidRPr="00BE64EE" w:rsidRDefault="00322C60" w:rsidP="005A0A48"/>
    <w:p w14:paraId="0C9F0D76" w14:textId="3807FAD0" w:rsidR="00322C60" w:rsidRPr="00A151FE" w:rsidRDefault="00322C60" w:rsidP="005A0A48">
      <w:pPr>
        <w:rPr>
          <w:u w:val="single"/>
        </w:rPr>
      </w:pPr>
      <w:r w:rsidRPr="00A151FE">
        <w:rPr>
          <w:u w:val="single"/>
        </w:rPr>
        <w:t>Actuarial Services Contract &amp; Amendments</w:t>
      </w:r>
    </w:p>
    <w:p w14:paraId="5EBBE900" w14:textId="4473784D" w:rsidR="000D3C7E" w:rsidRPr="00A151FE" w:rsidRDefault="00322C60" w:rsidP="000D3C7E">
      <w:r w:rsidRPr="00A151FE">
        <w:t>Ms. Lacombe stated that the GRS contract expires in 2023</w:t>
      </w:r>
      <w:r w:rsidR="00F6426C" w:rsidRPr="00A151FE">
        <w:t xml:space="preserve"> and </w:t>
      </w:r>
      <w:r w:rsidR="00BE64EE" w:rsidRPr="00A151FE">
        <w:t>an</w:t>
      </w:r>
      <w:r w:rsidR="00F6426C" w:rsidRPr="00A151FE">
        <w:t xml:space="preserve"> RFP will be needed for the actuarial services. </w:t>
      </w:r>
      <w:r w:rsidR="00633728">
        <w:t>The GRS contract dated May</w:t>
      </w:r>
      <w:r w:rsidR="00F6426C" w:rsidRPr="00A151FE">
        <w:t xml:space="preserve"> </w:t>
      </w:r>
      <w:r w:rsidR="000D3C7E" w:rsidRPr="00A151FE">
        <w:t>2018</w:t>
      </w:r>
      <w:r w:rsidR="00633728">
        <w:t xml:space="preserve"> had an original value of</w:t>
      </w:r>
      <w:r w:rsidR="000D3C7E" w:rsidRPr="00A151FE">
        <w:t xml:space="preserve"> $360,000</w:t>
      </w:r>
      <w:r w:rsidR="00633728">
        <w:t>.  The total cost of approved ad hoc assignments</w:t>
      </w:r>
      <w:r w:rsidR="000D3C7E" w:rsidRPr="00A151FE">
        <w:t xml:space="preserve"> </w:t>
      </w:r>
      <w:r w:rsidR="00633728">
        <w:t xml:space="preserve">resulting in contract amendments was approximately $91,000.  </w:t>
      </w:r>
    </w:p>
    <w:p w14:paraId="74683A71" w14:textId="77777777" w:rsidR="00BE64EE" w:rsidRPr="00AA4223" w:rsidRDefault="000D3C7E" w:rsidP="000D3C7E">
      <w:r w:rsidRPr="00A151FE">
        <w:rPr>
          <w:u w:val="single"/>
        </w:rPr>
        <w:t xml:space="preserve">Continued Discussion: Effect of Having a Pop-Up 10 Year Certain and Life Option </w:t>
      </w:r>
    </w:p>
    <w:p w14:paraId="640B5CB8" w14:textId="1CDB0D0C" w:rsidR="000D3C7E" w:rsidRDefault="00633728" w:rsidP="000D3C7E">
      <w:r>
        <w:t>Discussion of this matter was d</w:t>
      </w:r>
      <w:r w:rsidR="000D3C7E">
        <w:t>eferred to next meeting</w:t>
      </w:r>
      <w:r>
        <w:t>.</w:t>
      </w:r>
    </w:p>
    <w:p w14:paraId="227F307D" w14:textId="05C715D3" w:rsidR="005A0A48" w:rsidRPr="0081641E" w:rsidRDefault="005A0A48" w:rsidP="005A0A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55"/>
        </w:tabs>
        <w:spacing w:after="0"/>
        <w:rPr>
          <w:rFonts w:cstheme="minorHAnsi"/>
          <w:u w:val="single"/>
        </w:rPr>
      </w:pPr>
      <w:r w:rsidRPr="0081641E">
        <w:rPr>
          <w:rFonts w:cstheme="minorHAnsi"/>
          <w:u w:val="single"/>
        </w:rPr>
        <w:t xml:space="preserve">Administrator’s Report </w:t>
      </w:r>
    </w:p>
    <w:p w14:paraId="773D2D69" w14:textId="01040371" w:rsidR="005D2A87" w:rsidRPr="00A0272C" w:rsidRDefault="005D2A87" w:rsidP="005A0A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55"/>
        </w:tabs>
        <w:spacing w:after="0"/>
        <w:rPr>
          <w:rFonts w:cstheme="minorHAnsi"/>
          <w:u w:val="single"/>
        </w:rPr>
      </w:pPr>
    </w:p>
    <w:p w14:paraId="0473F0A6" w14:textId="274A8D7C" w:rsidR="005A0A48" w:rsidRDefault="005A0A48" w:rsidP="005A0A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55"/>
        </w:tabs>
        <w:spacing w:after="0"/>
        <w:rPr>
          <w:rFonts w:cstheme="minorHAnsi"/>
        </w:rPr>
      </w:pPr>
      <w:r w:rsidRPr="00A0272C">
        <w:rPr>
          <w:rFonts w:cstheme="minorHAnsi"/>
        </w:rPr>
        <w:t>Mr. Reed presented the attached Administrator’s report.</w:t>
      </w:r>
    </w:p>
    <w:p w14:paraId="7222A32A" w14:textId="35DA6949" w:rsidR="00B00A2A" w:rsidRDefault="00B00A2A" w:rsidP="005A0A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55"/>
        </w:tabs>
        <w:spacing w:after="0"/>
        <w:rPr>
          <w:rFonts w:cstheme="minorHAnsi"/>
        </w:rPr>
      </w:pPr>
    </w:p>
    <w:p w14:paraId="05245FF2" w14:textId="77777777" w:rsidR="00454140" w:rsidRDefault="00454140">
      <w:pPr>
        <w:rPr>
          <w:rFonts w:cstheme="minorHAnsi"/>
          <w:u w:val="single"/>
        </w:rPr>
      </w:pPr>
      <w:r>
        <w:rPr>
          <w:rFonts w:cstheme="minorHAnsi"/>
          <w:u w:val="single"/>
        </w:rPr>
        <w:br w:type="page"/>
      </w:r>
    </w:p>
    <w:p w14:paraId="6C27EF40" w14:textId="4C58C903" w:rsidR="00B00A2A" w:rsidRDefault="00B00A2A" w:rsidP="00B00A2A">
      <w:pPr>
        <w:rPr>
          <w:rFonts w:cstheme="minorHAnsi"/>
          <w:u w:val="single"/>
        </w:rPr>
      </w:pPr>
      <w:r w:rsidRPr="0081641E">
        <w:rPr>
          <w:rFonts w:cstheme="minorHAnsi"/>
          <w:u w:val="single"/>
        </w:rPr>
        <w:t>New Business</w:t>
      </w:r>
      <w:r>
        <w:rPr>
          <w:rFonts w:cstheme="minorHAnsi"/>
          <w:u w:val="single"/>
        </w:rPr>
        <w:t xml:space="preserve"> – set next meeting date</w:t>
      </w:r>
      <w:r w:rsidR="000D3C7E">
        <w:rPr>
          <w:rFonts w:cstheme="minorHAnsi"/>
          <w:u w:val="single"/>
        </w:rPr>
        <w:t>s</w:t>
      </w:r>
    </w:p>
    <w:p w14:paraId="53126B0D" w14:textId="23957DD6" w:rsidR="00B00A2A" w:rsidRDefault="000D3C7E" w:rsidP="00B00A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55"/>
        </w:tabs>
        <w:spacing w:after="0"/>
        <w:rPr>
          <w:rFonts w:cstheme="minorHAnsi"/>
        </w:rPr>
      </w:pPr>
      <w:r>
        <w:rPr>
          <w:rFonts w:cstheme="minorHAnsi"/>
        </w:rPr>
        <w:t>The Committee discussed the dates for the quarterly meetings in 2023</w:t>
      </w:r>
      <w:r w:rsidR="00454140">
        <w:rPr>
          <w:rFonts w:cstheme="minorHAnsi"/>
        </w:rPr>
        <w:t>.</w:t>
      </w:r>
    </w:p>
    <w:p w14:paraId="103610AD" w14:textId="16D593B4" w:rsidR="000D3C7E" w:rsidRDefault="000D3C7E" w:rsidP="00B00A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55"/>
        </w:tabs>
        <w:spacing w:after="0"/>
        <w:rPr>
          <w:rFonts w:cstheme="minorHAnsi"/>
        </w:rPr>
      </w:pPr>
    </w:p>
    <w:p w14:paraId="1A902A6C" w14:textId="2D1FF60A" w:rsidR="000D3C7E" w:rsidRDefault="000D3C7E" w:rsidP="00B00A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55"/>
        </w:tabs>
        <w:spacing w:after="0"/>
        <w:rPr>
          <w:rFonts w:cstheme="minorHAnsi"/>
        </w:rPr>
      </w:pPr>
      <w:r>
        <w:rPr>
          <w:rFonts w:cstheme="minorHAnsi"/>
        </w:rPr>
        <w:t xml:space="preserve">A </w:t>
      </w:r>
      <w:r w:rsidR="00BE64EE">
        <w:rPr>
          <w:rFonts w:cstheme="minorHAnsi"/>
        </w:rPr>
        <w:t>motion to</w:t>
      </w:r>
      <w:r>
        <w:rPr>
          <w:rFonts w:cstheme="minorHAnsi"/>
        </w:rPr>
        <w:t xml:space="preserve"> coordinate with the Trustees to establish the quarterly meetings in February, May, August and November on either the 2</w:t>
      </w:r>
      <w:r w:rsidRPr="00F22A10">
        <w:rPr>
          <w:rFonts w:cstheme="minorHAnsi"/>
          <w:vertAlign w:val="superscript"/>
        </w:rPr>
        <w:t>nd</w:t>
      </w:r>
      <w:r>
        <w:rPr>
          <w:rFonts w:cstheme="minorHAnsi"/>
        </w:rPr>
        <w:t xml:space="preserve"> or </w:t>
      </w:r>
      <w:r w:rsidR="00DB17A1">
        <w:rPr>
          <w:rFonts w:cstheme="minorHAnsi"/>
        </w:rPr>
        <w:t>3</w:t>
      </w:r>
      <w:r>
        <w:rPr>
          <w:rFonts w:cstheme="minorHAnsi"/>
        </w:rPr>
        <w:t>rd Friday of the stated months. Mo</w:t>
      </w:r>
      <w:r w:rsidR="00454140">
        <w:rPr>
          <w:rFonts w:cstheme="minorHAnsi"/>
        </w:rPr>
        <w:t>tion</w:t>
      </w:r>
      <w:r>
        <w:rPr>
          <w:rFonts w:cstheme="minorHAnsi"/>
        </w:rPr>
        <w:t xml:space="preserve"> by </w:t>
      </w:r>
      <w:bookmarkStart w:id="2" w:name="_Hlk121218353"/>
      <w:r w:rsidRPr="00A0272C">
        <w:rPr>
          <w:rFonts w:cstheme="minorHAnsi"/>
        </w:rPr>
        <w:t>Allison Noback</w:t>
      </w:r>
      <w:r>
        <w:rPr>
          <w:rFonts w:cstheme="minorHAnsi"/>
        </w:rPr>
        <w:t xml:space="preserve"> </w:t>
      </w:r>
      <w:bookmarkEnd w:id="2"/>
      <w:r>
        <w:rPr>
          <w:rFonts w:cstheme="minorHAnsi"/>
        </w:rPr>
        <w:t>and seconded by</w:t>
      </w:r>
      <w:r w:rsidRPr="000D3C7E">
        <w:rPr>
          <w:rFonts w:cstheme="minorHAnsi"/>
        </w:rPr>
        <w:t xml:space="preserve"> </w:t>
      </w:r>
      <w:r w:rsidRPr="00A0272C">
        <w:rPr>
          <w:rFonts w:cstheme="minorHAnsi"/>
        </w:rPr>
        <w:t>Win Buren</w:t>
      </w:r>
      <w:r w:rsidR="00454140">
        <w:rPr>
          <w:rFonts w:cstheme="minorHAnsi"/>
        </w:rPr>
        <w:t xml:space="preserve"> carried by vote of</w:t>
      </w:r>
      <w:r>
        <w:rPr>
          <w:rFonts w:cstheme="minorHAnsi"/>
        </w:rPr>
        <w:t xml:space="preserve"> 5 ayes</w:t>
      </w:r>
      <w:r w:rsidR="00454140">
        <w:rPr>
          <w:rFonts w:cstheme="minorHAnsi"/>
        </w:rPr>
        <w:t>,</w:t>
      </w:r>
      <w:r>
        <w:rPr>
          <w:rFonts w:cstheme="minorHAnsi"/>
        </w:rPr>
        <w:t xml:space="preserve"> 1 absent</w:t>
      </w:r>
      <w:r w:rsidR="00454140">
        <w:rPr>
          <w:rFonts w:cstheme="minorHAnsi"/>
        </w:rPr>
        <w:t>.</w:t>
      </w:r>
    </w:p>
    <w:p w14:paraId="20C71A0D" w14:textId="77777777" w:rsidR="00ED6237" w:rsidRPr="00B00A2A" w:rsidRDefault="00ED6237" w:rsidP="00B00A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55"/>
        </w:tabs>
        <w:spacing w:after="0"/>
        <w:rPr>
          <w:rFonts w:cstheme="minorHAnsi"/>
        </w:rPr>
      </w:pPr>
    </w:p>
    <w:p w14:paraId="7C04EE8D" w14:textId="77777777" w:rsidR="00B00A2A" w:rsidRDefault="00B00A2A" w:rsidP="00B00A2A">
      <w:pPr>
        <w:spacing w:after="0" w:line="240" w:lineRule="auto"/>
        <w:rPr>
          <w:rFonts w:eastAsia="Times New Roman" w:cstheme="minorHAnsi"/>
          <w:u w:val="single"/>
        </w:rPr>
      </w:pPr>
      <w:r w:rsidRPr="007C2C5B">
        <w:rPr>
          <w:rFonts w:eastAsia="Times New Roman" w:cstheme="minorHAnsi"/>
          <w:u w:val="single"/>
        </w:rPr>
        <w:t>Old Business</w:t>
      </w:r>
    </w:p>
    <w:p w14:paraId="6440A104" w14:textId="77777777" w:rsidR="00B00A2A" w:rsidRPr="00B00A2A" w:rsidRDefault="00B00A2A" w:rsidP="00B00A2A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No old business</w:t>
      </w:r>
    </w:p>
    <w:p w14:paraId="1E6DF1CB" w14:textId="77777777" w:rsidR="00B00A2A" w:rsidRPr="00A0272C" w:rsidRDefault="00B00A2A" w:rsidP="00B00A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55"/>
        </w:tabs>
        <w:spacing w:after="0"/>
        <w:rPr>
          <w:rFonts w:cstheme="minorHAnsi"/>
          <w:u w:val="single"/>
        </w:rPr>
      </w:pPr>
    </w:p>
    <w:p w14:paraId="7AE1BC54" w14:textId="77777777" w:rsidR="00B00A2A" w:rsidRPr="00A0272C" w:rsidRDefault="00B00A2A" w:rsidP="00B00A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55"/>
        </w:tabs>
        <w:spacing w:after="0"/>
        <w:rPr>
          <w:rFonts w:cstheme="minorHAnsi"/>
          <w:u w:val="single"/>
        </w:rPr>
      </w:pPr>
      <w:r w:rsidRPr="00A0272C">
        <w:rPr>
          <w:rFonts w:cstheme="minorHAnsi"/>
          <w:u w:val="single"/>
        </w:rPr>
        <w:t>Adjournment</w:t>
      </w:r>
    </w:p>
    <w:p w14:paraId="404E2D75" w14:textId="7A797E63" w:rsidR="00CD4BCE" w:rsidRPr="00A0272C" w:rsidRDefault="00B00A2A" w:rsidP="008962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55"/>
        </w:tabs>
        <w:spacing w:after="0"/>
        <w:rPr>
          <w:rFonts w:cstheme="minorHAnsi"/>
          <w:u w:val="single"/>
        </w:rPr>
      </w:pPr>
      <w:r w:rsidRPr="00A0272C">
        <w:t xml:space="preserve">Upon motion by </w:t>
      </w:r>
      <w:r w:rsidR="000D3C7E" w:rsidRPr="00A0272C">
        <w:rPr>
          <w:rFonts w:cstheme="minorHAnsi"/>
        </w:rPr>
        <w:t>Allison Noback</w:t>
      </w:r>
      <w:r w:rsidR="000D3C7E">
        <w:rPr>
          <w:rFonts w:cstheme="minorHAnsi"/>
        </w:rPr>
        <w:t xml:space="preserve"> </w:t>
      </w:r>
      <w:r w:rsidR="00EF0F07" w:rsidRPr="00A0272C">
        <w:t>seconded</w:t>
      </w:r>
      <w:r w:rsidRPr="00A0272C">
        <w:t xml:space="preserve"> by </w:t>
      </w:r>
      <w:r w:rsidR="00F22A10" w:rsidRPr="00A0272C">
        <w:rPr>
          <w:rFonts w:cstheme="minorHAnsi"/>
        </w:rPr>
        <w:t xml:space="preserve">Frank Dufkis </w:t>
      </w:r>
      <w:r w:rsidRPr="00A0272C">
        <w:t>the meeting was adjourned by unanimous vote at 1</w:t>
      </w:r>
      <w:r>
        <w:t>1:5</w:t>
      </w:r>
      <w:r w:rsidR="00F22A10">
        <w:t>8</w:t>
      </w:r>
      <w:r>
        <w:t xml:space="preserve"> a.m.</w:t>
      </w:r>
    </w:p>
    <w:sectPr w:rsidR="00CD4BCE" w:rsidRPr="00A0272C" w:rsidSect="008C365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E818B" w14:textId="77777777" w:rsidR="005B56FE" w:rsidRDefault="005B56FE" w:rsidP="009877C6">
      <w:pPr>
        <w:spacing w:after="0" w:line="240" w:lineRule="auto"/>
      </w:pPr>
      <w:r>
        <w:separator/>
      </w:r>
    </w:p>
  </w:endnote>
  <w:endnote w:type="continuationSeparator" w:id="0">
    <w:p w14:paraId="64F81D0A" w14:textId="77777777" w:rsidR="005B56FE" w:rsidRDefault="005B56FE" w:rsidP="00987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7788145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5FDA074B" w14:textId="77777777" w:rsidR="00897931" w:rsidRPr="00896245" w:rsidRDefault="00897931">
        <w:pPr>
          <w:pStyle w:val="Footer"/>
          <w:jc w:val="right"/>
          <w:rPr>
            <w:noProof/>
            <w:sz w:val="18"/>
            <w:szCs w:val="18"/>
          </w:rPr>
        </w:pPr>
        <w:r w:rsidRPr="00896245">
          <w:rPr>
            <w:sz w:val="18"/>
            <w:szCs w:val="18"/>
          </w:rPr>
          <w:fldChar w:fldCharType="begin"/>
        </w:r>
        <w:r w:rsidRPr="00896245">
          <w:rPr>
            <w:sz w:val="18"/>
            <w:szCs w:val="18"/>
          </w:rPr>
          <w:instrText xml:space="preserve"> PAGE   \* MERGEFORMAT </w:instrText>
        </w:r>
        <w:r w:rsidRPr="00896245">
          <w:rPr>
            <w:sz w:val="18"/>
            <w:szCs w:val="18"/>
          </w:rPr>
          <w:fldChar w:fldCharType="separate"/>
        </w:r>
        <w:r w:rsidRPr="00896245">
          <w:rPr>
            <w:noProof/>
            <w:sz w:val="18"/>
            <w:szCs w:val="18"/>
          </w:rPr>
          <w:t>2</w:t>
        </w:r>
        <w:r w:rsidRPr="00896245">
          <w:rPr>
            <w:noProof/>
            <w:sz w:val="18"/>
            <w:szCs w:val="18"/>
          </w:rPr>
          <w:fldChar w:fldCharType="end"/>
        </w:r>
      </w:p>
      <w:p w14:paraId="24E2B9DC" w14:textId="20EE1262" w:rsidR="009877C6" w:rsidRPr="00896245" w:rsidRDefault="00897931" w:rsidP="00AF7881">
        <w:pPr>
          <w:pStyle w:val="Footer"/>
          <w:jc w:val="right"/>
          <w:rPr>
            <w:sz w:val="14"/>
            <w:szCs w:val="14"/>
          </w:rPr>
        </w:pPr>
        <w:r w:rsidRPr="00896245">
          <w:rPr>
            <w:noProof/>
            <w:sz w:val="18"/>
            <w:szCs w:val="18"/>
          </w:rPr>
          <w:t xml:space="preserve">Pension </w:t>
        </w:r>
        <w:r w:rsidR="00D95819" w:rsidRPr="00896245">
          <w:rPr>
            <w:noProof/>
            <w:sz w:val="18"/>
            <w:szCs w:val="18"/>
          </w:rPr>
          <w:t>C</w:t>
        </w:r>
        <w:r w:rsidRPr="00896245">
          <w:rPr>
            <w:noProof/>
            <w:sz w:val="18"/>
            <w:szCs w:val="18"/>
          </w:rPr>
          <w:t xml:space="preserve">ommittee Meeting Minutes </w:t>
        </w:r>
        <w:r w:rsidR="00C35749">
          <w:rPr>
            <w:noProof/>
            <w:sz w:val="18"/>
            <w:szCs w:val="18"/>
          </w:rPr>
          <w:t>11</w:t>
        </w:r>
        <w:r w:rsidR="00B00A2A" w:rsidRPr="00896245">
          <w:rPr>
            <w:noProof/>
            <w:sz w:val="18"/>
            <w:szCs w:val="18"/>
          </w:rPr>
          <w:t>-</w:t>
        </w:r>
        <w:r w:rsidR="00C35749">
          <w:rPr>
            <w:noProof/>
            <w:sz w:val="18"/>
            <w:szCs w:val="18"/>
          </w:rPr>
          <w:t>18</w:t>
        </w:r>
        <w:r w:rsidR="00B00A2A" w:rsidRPr="00896245">
          <w:rPr>
            <w:noProof/>
            <w:sz w:val="18"/>
            <w:szCs w:val="18"/>
          </w:rPr>
          <w:t>-2022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B294B" w14:textId="77777777" w:rsidR="005B56FE" w:rsidRDefault="005B56FE" w:rsidP="009877C6">
      <w:pPr>
        <w:spacing w:after="0" w:line="240" w:lineRule="auto"/>
      </w:pPr>
      <w:r>
        <w:separator/>
      </w:r>
    </w:p>
  </w:footnote>
  <w:footnote w:type="continuationSeparator" w:id="0">
    <w:p w14:paraId="58AD368A" w14:textId="77777777" w:rsidR="005B56FE" w:rsidRDefault="005B56FE" w:rsidP="00987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B679E" w14:textId="77777777" w:rsidR="003D1EE3" w:rsidRDefault="003D1EE3" w:rsidP="00F83C08">
    <w:pPr>
      <w:pStyle w:val="Header"/>
    </w:pPr>
  </w:p>
  <w:p w14:paraId="499FB7A1" w14:textId="77777777" w:rsidR="00F83C08" w:rsidRPr="00F83C08" w:rsidRDefault="00F83C08" w:rsidP="00F83C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1619E"/>
    <w:multiLevelType w:val="hybridMultilevel"/>
    <w:tmpl w:val="BBDA4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D0AD6"/>
    <w:multiLevelType w:val="multilevel"/>
    <w:tmpl w:val="856857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A796776"/>
    <w:multiLevelType w:val="hybridMultilevel"/>
    <w:tmpl w:val="815400D4"/>
    <w:lvl w:ilvl="0" w:tplc="F0DA7C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E64AC"/>
    <w:multiLevelType w:val="hybridMultilevel"/>
    <w:tmpl w:val="9D10D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42945"/>
    <w:multiLevelType w:val="hybridMultilevel"/>
    <w:tmpl w:val="F1749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F30B6"/>
    <w:multiLevelType w:val="hybridMultilevel"/>
    <w:tmpl w:val="DFDC9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E5F2E"/>
    <w:multiLevelType w:val="hybridMultilevel"/>
    <w:tmpl w:val="80FE1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03490"/>
    <w:multiLevelType w:val="hybridMultilevel"/>
    <w:tmpl w:val="8A6CD90A"/>
    <w:lvl w:ilvl="0" w:tplc="4BEAA964">
      <w:numFmt w:val="bullet"/>
      <w:lvlText w:val="-"/>
      <w:lvlJc w:val="left"/>
      <w:pPr>
        <w:ind w:left="22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8" w15:restartNumberingAfterBreak="0">
    <w:nsid w:val="29137F30"/>
    <w:multiLevelType w:val="hybridMultilevel"/>
    <w:tmpl w:val="D2E8C0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70785"/>
    <w:multiLevelType w:val="hybridMultilevel"/>
    <w:tmpl w:val="46C0C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70EB0"/>
    <w:multiLevelType w:val="hybridMultilevel"/>
    <w:tmpl w:val="8C0C2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F51ED"/>
    <w:multiLevelType w:val="hybridMultilevel"/>
    <w:tmpl w:val="49884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300DEF"/>
    <w:multiLevelType w:val="hybridMultilevel"/>
    <w:tmpl w:val="565C6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37308"/>
    <w:multiLevelType w:val="hybridMultilevel"/>
    <w:tmpl w:val="4E406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268FE"/>
    <w:multiLevelType w:val="hybridMultilevel"/>
    <w:tmpl w:val="639CB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6C21C9"/>
    <w:multiLevelType w:val="hybridMultilevel"/>
    <w:tmpl w:val="59906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2B0D82"/>
    <w:multiLevelType w:val="hybridMultilevel"/>
    <w:tmpl w:val="CB342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E36464"/>
    <w:multiLevelType w:val="hybridMultilevel"/>
    <w:tmpl w:val="CDAA7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D73574"/>
    <w:multiLevelType w:val="hybridMultilevel"/>
    <w:tmpl w:val="223223F6"/>
    <w:lvl w:ilvl="0" w:tplc="160AEA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EE4662"/>
    <w:multiLevelType w:val="hybridMultilevel"/>
    <w:tmpl w:val="A176D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9C5399"/>
    <w:multiLevelType w:val="hybridMultilevel"/>
    <w:tmpl w:val="C71CF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B860DD"/>
    <w:multiLevelType w:val="hybridMultilevel"/>
    <w:tmpl w:val="A3963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8F3A79"/>
    <w:multiLevelType w:val="hybridMultilevel"/>
    <w:tmpl w:val="CF64C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25761F"/>
    <w:multiLevelType w:val="hybridMultilevel"/>
    <w:tmpl w:val="A3240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8A33F1"/>
    <w:multiLevelType w:val="hybridMultilevel"/>
    <w:tmpl w:val="CEFAE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B63A71"/>
    <w:multiLevelType w:val="hybridMultilevel"/>
    <w:tmpl w:val="71FAE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6F7555"/>
    <w:multiLevelType w:val="hybridMultilevel"/>
    <w:tmpl w:val="CE7610C2"/>
    <w:lvl w:ilvl="0" w:tplc="4BEAA964">
      <w:numFmt w:val="bullet"/>
      <w:lvlText w:val="-"/>
      <w:lvlJc w:val="left"/>
      <w:pPr>
        <w:ind w:left="133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27" w15:restartNumberingAfterBreak="0">
    <w:nsid w:val="6D616BCC"/>
    <w:multiLevelType w:val="hybridMultilevel"/>
    <w:tmpl w:val="8C200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6316A5"/>
    <w:multiLevelType w:val="hybridMultilevel"/>
    <w:tmpl w:val="D0F86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466D7A"/>
    <w:multiLevelType w:val="hybridMultilevel"/>
    <w:tmpl w:val="85243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3009644">
    <w:abstractNumId w:val="17"/>
  </w:num>
  <w:num w:numId="2" w16cid:durableId="382406791">
    <w:abstractNumId w:val="13"/>
  </w:num>
  <w:num w:numId="3" w16cid:durableId="2046757522">
    <w:abstractNumId w:val="25"/>
  </w:num>
  <w:num w:numId="4" w16cid:durableId="67075409">
    <w:abstractNumId w:val="15"/>
  </w:num>
  <w:num w:numId="5" w16cid:durableId="1410149925">
    <w:abstractNumId w:val="27"/>
  </w:num>
  <w:num w:numId="6" w16cid:durableId="1367288618">
    <w:abstractNumId w:val="8"/>
  </w:num>
  <w:num w:numId="7" w16cid:durableId="1678462548">
    <w:abstractNumId w:val="1"/>
  </w:num>
  <w:num w:numId="8" w16cid:durableId="1785928598">
    <w:abstractNumId w:val="0"/>
  </w:num>
  <w:num w:numId="9" w16cid:durableId="1753887743">
    <w:abstractNumId w:val="2"/>
  </w:num>
  <w:num w:numId="10" w16cid:durableId="1159660058">
    <w:abstractNumId w:val="18"/>
  </w:num>
  <w:num w:numId="11" w16cid:durableId="1388990558">
    <w:abstractNumId w:val="14"/>
  </w:num>
  <w:num w:numId="12" w16cid:durableId="1409186177">
    <w:abstractNumId w:val="24"/>
  </w:num>
  <w:num w:numId="13" w16cid:durableId="1948268556">
    <w:abstractNumId w:val="12"/>
  </w:num>
  <w:num w:numId="14" w16cid:durableId="734427876">
    <w:abstractNumId w:val="23"/>
  </w:num>
  <w:num w:numId="15" w16cid:durableId="1483158205">
    <w:abstractNumId w:val="9"/>
  </w:num>
  <w:num w:numId="16" w16cid:durableId="639726223">
    <w:abstractNumId w:val="26"/>
  </w:num>
  <w:num w:numId="17" w16cid:durableId="1859733755">
    <w:abstractNumId w:val="11"/>
  </w:num>
  <w:num w:numId="18" w16cid:durableId="410275616">
    <w:abstractNumId w:val="6"/>
  </w:num>
  <w:num w:numId="19" w16cid:durableId="951402039">
    <w:abstractNumId w:val="7"/>
  </w:num>
  <w:num w:numId="20" w16cid:durableId="1423380760">
    <w:abstractNumId w:val="21"/>
  </w:num>
  <w:num w:numId="21" w16cid:durableId="29764613">
    <w:abstractNumId w:val="16"/>
  </w:num>
  <w:num w:numId="22" w16cid:durableId="1928417999">
    <w:abstractNumId w:val="20"/>
  </w:num>
  <w:num w:numId="23" w16cid:durableId="957420286">
    <w:abstractNumId w:val="19"/>
  </w:num>
  <w:num w:numId="24" w16cid:durableId="928274387">
    <w:abstractNumId w:val="29"/>
  </w:num>
  <w:num w:numId="25" w16cid:durableId="2085754830">
    <w:abstractNumId w:val="22"/>
  </w:num>
  <w:num w:numId="26" w16cid:durableId="1980070830">
    <w:abstractNumId w:val="3"/>
  </w:num>
  <w:num w:numId="27" w16cid:durableId="1816023752">
    <w:abstractNumId w:val="4"/>
  </w:num>
  <w:num w:numId="28" w16cid:durableId="659624631">
    <w:abstractNumId w:val="5"/>
  </w:num>
  <w:num w:numId="29" w16cid:durableId="1209074079">
    <w:abstractNumId w:val="28"/>
  </w:num>
  <w:num w:numId="30" w16cid:durableId="88587608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CB5"/>
    <w:rsid w:val="00013296"/>
    <w:rsid w:val="00015A1E"/>
    <w:rsid w:val="00015BF4"/>
    <w:rsid w:val="000378AC"/>
    <w:rsid w:val="00044D2E"/>
    <w:rsid w:val="00052B67"/>
    <w:rsid w:val="00055999"/>
    <w:rsid w:val="00061DDB"/>
    <w:rsid w:val="00066109"/>
    <w:rsid w:val="0007535B"/>
    <w:rsid w:val="00083F4A"/>
    <w:rsid w:val="000A3DE0"/>
    <w:rsid w:val="000B0954"/>
    <w:rsid w:val="000B13D6"/>
    <w:rsid w:val="000B67FD"/>
    <w:rsid w:val="000C2533"/>
    <w:rsid w:val="000C3178"/>
    <w:rsid w:val="000D1F7F"/>
    <w:rsid w:val="000D3C7E"/>
    <w:rsid w:val="000E08C0"/>
    <w:rsid w:val="000E6794"/>
    <w:rsid w:val="000F3175"/>
    <w:rsid w:val="000F5C98"/>
    <w:rsid w:val="000F6863"/>
    <w:rsid w:val="001021A8"/>
    <w:rsid w:val="0011012F"/>
    <w:rsid w:val="00114AA7"/>
    <w:rsid w:val="00121A06"/>
    <w:rsid w:val="00121A32"/>
    <w:rsid w:val="001328B8"/>
    <w:rsid w:val="001342EB"/>
    <w:rsid w:val="0013496E"/>
    <w:rsid w:val="0013503F"/>
    <w:rsid w:val="00137701"/>
    <w:rsid w:val="001607DC"/>
    <w:rsid w:val="00162FC4"/>
    <w:rsid w:val="00183BEF"/>
    <w:rsid w:val="001849DA"/>
    <w:rsid w:val="001927CF"/>
    <w:rsid w:val="00192A7D"/>
    <w:rsid w:val="00193619"/>
    <w:rsid w:val="00197A12"/>
    <w:rsid w:val="001A0F3A"/>
    <w:rsid w:val="001B2EC7"/>
    <w:rsid w:val="001D216A"/>
    <w:rsid w:val="001D3A50"/>
    <w:rsid w:val="001F4885"/>
    <w:rsid w:val="001F5925"/>
    <w:rsid w:val="001F7538"/>
    <w:rsid w:val="002134F0"/>
    <w:rsid w:val="002246BA"/>
    <w:rsid w:val="002332F8"/>
    <w:rsid w:val="002443EF"/>
    <w:rsid w:val="002460C8"/>
    <w:rsid w:val="00246D0A"/>
    <w:rsid w:val="00250A21"/>
    <w:rsid w:val="00257320"/>
    <w:rsid w:val="002602B6"/>
    <w:rsid w:val="002611BD"/>
    <w:rsid w:val="00272E4F"/>
    <w:rsid w:val="0028614D"/>
    <w:rsid w:val="002B4339"/>
    <w:rsid w:val="002C746B"/>
    <w:rsid w:val="002C796D"/>
    <w:rsid w:val="002E27A5"/>
    <w:rsid w:val="002E3039"/>
    <w:rsid w:val="002E4A52"/>
    <w:rsid w:val="002E5733"/>
    <w:rsid w:val="002E6862"/>
    <w:rsid w:val="002F5348"/>
    <w:rsid w:val="00300665"/>
    <w:rsid w:val="00303CBE"/>
    <w:rsid w:val="00305ECA"/>
    <w:rsid w:val="00307551"/>
    <w:rsid w:val="0032229E"/>
    <w:rsid w:val="00322C60"/>
    <w:rsid w:val="0032798A"/>
    <w:rsid w:val="003349F7"/>
    <w:rsid w:val="00345C15"/>
    <w:rsid w:val="00352816"/>
    <w:rsid w:val="003573C1"/>
    <w:rsid w:val="003826D0"/>
    <w:rsid w:val="00385AF1"/>
    <w:rsid w:val="00386BD8"/>
    <w:rsid w:val="003919ED"/>
    <w:rsid w:val="003A1F6A"/>
    <w:rsid w:val="003A2B74"/>
    <w:rsid w:val="003C030A"/>
    <w:rsid w:val="003C34C9"/>
    <w:rsid w:val="003D1EE3"/>
    <w:rsid w:val="003D2D57"/>
    <w:rsid w:val="003D305D"/>
    <w:rsid w:val="003D3893"/>
    <w:rsid w:val="003D56E3"/>
    <w:rsid w:val="00407BBC"/>
    <w:rsid w:val="00413F00"/>
    <w:rsid w:val="00416727"/>
    <w:rsid w:val="00417F97"/>
    <w:rsid w:val="00421A68"/>
    <w:rsid w:val="0042329C"/>
    <w:rsid w:val="00427B98"/>
    <w:rsid w:val="00431991"/>
    <w:rsid w:val="0043649C"/>
    <w:rsid w:val="00454140"/>
    <w:rsid w:val="0045631F"/>
    <w:rsid w:val="00472364"/>
    <w:rsid w:val="004751AD"/>
    <w:rsid w:val="00480C60"/>
    <w:rsid w:val="00487BA2"/>
    <w:rsid w:val="00491C4E"/>
    <w:rsid w:val="004A0287"/>
    <w:rsid w:val="004A5C09"/>
    <w:rsid w:val="004C6CFF"/>
    <w:rsid w:val="004C7271"/>
    <w:rsid w:val="004E3299"/>
    <w:rsid w:val="004E693E"/>
    <w:rsid w:val="004F0010"/>
    <w:rsid w:val="005123C4"/>
    <w:rsid w:val="005222E4"/>
    <w:rsid w:val="00527EEC"/>
    <w:rsid w:val="005318F8"/>
    <w:rsid w:val="00532779"/>
    <w:rsid w:val="00534ED7"/>
    <w:rsid w:val="00544727"/>
    <w:rsid w:val="00550A72"/>
    <w:rsid w:val="00575D50"/>
    <w:rsid w:val="005763BA"/>
    <w:rsid w:val="005864EC"/>
    <w:rsid w:val="00591CA0"/>
    <w:rsid w:val="00591E3F"/>
    <w:rsid w:val="0059451F"/>
    <w:rsid w:val="005971B0"/>
    <w:rsid w:val="005A0A48"/>
    <w:rsid w:val="005A5E18"/>
    <w:rsid w:val="005A72A6"/>
    <w:rsid w:val="005B3DBB"/>
    <w:rsid w:val="005B56FE"/>
    <w:rsid w:val="005C2C4F"/>
    <w:rsid w:val="005D2A87"/>
    <w:rsid w:val="005E08C8"/>
    <w:rsid w:val="005E6C98"/>
    <w:rsid w:val="006001AF"/>
    <w:rsid w:val="0060510B"/>
    <w:rsid w:val="006062DB"/>
    <w:rsid w:val="0060743A"/>
    <w:rsid w:val="00622204"/>
    <w:rsid w:val="00630C16"/>
    <w:rsid w:val="006325AF"/>
    <w:rsid w:val="00633728"/>
    <w:rsid w:val="00634BCD"/>
    <w:rsid w:val="006400A4"/>
    <w:rsid w:val="0064588B"/>
    <w:rsid w:val="006576FB"/>
    <w:rsid w:val="00672ABB"/>
    <w:rsid w:val="00677913"/>
    <w:rsid w:val="00677EA2"/>
    <w:rsid w:val="006849A4"/>
    <w:rsid w:val="00687A55"/>
    <w:rsid w:val="006A42DF"/>
    <w:rsid w:val="006A4A1E"/>
    <w:rsid w:val="006B5954"/>
    <w:rsid w:val="006B5C68"/>
    <w:rsid w:val="006D61A3"/>
    <w:rsid w:val="006D7257"/>
    <w:rsid w:val="006E0339"/>
    <w:rsid w:val="006E3CBA"/>
    <w:rsid w:val="006E7DB6"/>
    <w:rsid w:val="007050FE"/>
    <w:rsid w:val="00705CFF"/>
    <w:rsid w:val="0071067D"/>
    <w:rsid w:val="00717B1A"/>
    <w:rsid w:val="00720CCA"/>
    <w:rsid w:val="00723EF6"/>
    <w:rsid w:val="0073678E"/>
    <w:rsid w:val="00736D43"/>
    <w:rsid w:val="00737856"/>
    <w:rsid w:val="00752051"/>
    <w:rsid w:val="0076684B"/>
    <w:rsid w:val="0077216D"/>
    <w:rsid w:val="0077696B"/>
    <w:rsid w:val="00781D5C"/>
    <w:rsid w:val="00784555"/>
    <w:rsid w:val="00795C8B"/>
    <w:rsid w:val="007A2866"/>
    <w:rsid w:val="007A356C"/>
    <w:rsid w:val="007A47F8"/>
    <w:rsid w:val="007C2C5B"/>
    <w:rsid w:val="007C6769"/>
    <w:rsid w:val="007D6510"/>
    <w:rsid w:val="007F0051"/>
    <w:rsid w:val="007F7169"/>
    <w:rsid w:val="008009D4"/>
    <w:rsid w:val="00802B13"/>
    <w:rsid w:val="00814CC4"/>
    <w:rsid w:val="0081641E"/>
    <w:rsid w:val="008263EF"/>
    <w:rsid w:val="00833461"/>
    <w:rsid w:val="0083412F"/>
    <w:rsid w:val="0083688F"/>
    <w:rsid w:val="00846E00"/>
    <w:rsid w:val="00850AA9"/>
    <w:rsid w:val="008528EA"/>
    <w:rsid w:val="00855EBA"/>
    <w:rsid w:val="00871AAD"/>
    <w:rsid w:val="008812AE"/>
    <w:rsid w:val="008841DD"/>
    <w:rsid w:val="008917C6"/>
    <w:rsid w:val="008921BC"/>
    <w:rsid w:val="00896245"/>
    <w:rsid w:val="00897931"/>
    <w:rsid w:val="00897A4C"/>
    <w:rsid w:val="008A3578"/>
    <w:rsid w:val="008B5DEE"/>
    <w:rsid w:val="008B74E7"/>
    <w:rsid w:val="008C365E"/>
    <w:rsid w:val="008D200C"/>
    <w:rsid w:val="008D6F5B"/>
    <w:rsid w:val="008E1251"/>
    <w:rsid w:val="008E7F43"/>
    <w:rsid w:val="0091054B"/>
    <w:rsid w:val="00932E65"/>
    <w:rsid w:val="009503EA"/>
    <w:rsid w:val="009504B0"/>
    <w:rsid w:val="00954619"/>
    <w:rsid w:val="00955227"/>
    <w:rsid w:val="00960DD4"/>
    <w:rsid w:val="00963516"/>
    <w:rsid w:val="00980714"/>
    <w:rsid w:val="009877C6"/>
    <w:rsid w:val="00997016"/>
    <w:rsid w:val="009B3C2D"/>
    <w:rsid w:val="009C3638"/>
    <w:rsid w:val="00A0046F"/>
    <w:rsid w:val="00A0272C"/>
    <w:rsid w:val="00A03C85"/>
    <w:rsid w:val="00A04251"/>
    <w:rsid w:val="00A10627"/>
    <w:rsid w:val="00A13DBF"/>
    <w:rsid w:val="00A151FE"/>
    <w:rsid w:val="00A168EE"/>
    <w:rsid w:val="00A22B5F"/>
    <w:rsid w:val="00A25760"/>
    <w:rsid w:val="00A3037B"/>
    <w:rsid w:val="00A3392A"/>
    <w:rsid w:val="00A34B50"/>
    <w:rsid w:val="00A44199"/>
    <w:rsid w:val="00A45BC5"/>
    <w:rsid w:val="00A47303"/>
    <w:rsid w:val="00A504C6"/>
    <w:rsid w:val="00A52940"/>
    <w:rsid w:val="00A63CB5"/>
    <w:rsid w:val="00A70067"/>
    <w:rsid w:val="00A74ABD"/>
    <w:rsid w:val="00A768F1"/>
    <w:rsid w:val="00A801E2"/>
    <w:rsid w:val="00A815EF"/>
    <w:rsid w:val="00A903CB"/>
    <w:rsid w:val="00A904B7"/>
    <w:rsid w:val="00A9718E"/>
    <w:rsid w:val="00A97AA8"/>
    <w:rsid w:val="00AA021E"/>
    <w:rsid w:val="00AA4223"/>
    <w:rsid w:val="00AA6707"/>
    <w:rsid w:val="00AA6A56"/>
    <w:rsid w:val="00AB4A48"/>
    <w:rsid w:val="00AC1264"/>
    <w:rsid w:val="00AC5B8C"/>
    <w:rsid w:val="00AC7CDE"/>
    <w:rsid w:val="00AD0BEF"/>
    <w:rsid w:val="00AD5177"/>
    <w:rsid w:val="00AD51A8"/>
    <w:rsid w:val="00AD6F9C"/>
    <w:rsid w:val="00AF2E17"/>
    <w:rsid w:val="00AF4CCC"/>
    <w:rsid w:val="00AF59D6"/>
    <w:rsid w:val="00AF7070"/>
    <w:rsid w:val="00AF7881"/>
    <w:rsid w:val="00B00A2A"/>
    <w:rsid w:val="00B11D4F"/>
    <w:rsid w:val="00B24629"/>
    <w:rsid w:val="00B25F93"/>
    <w:rsid w:val="00B30B49"/>
    <w:rsid w:val="00B34E53"/>
    <w:rsid w:val="00B409F0"/>
    <w:rsid w:val="00B51964"/>
    <w:rsid w:val="00B60AD8"/>
    <w:rsid w:val="00B72092"/>
    <w:rsid w:val="00B73DF6"/>
    <w:rsid w:val="00B94BEC"/>
    <w:rsid w:val="00BA1091"/>
    <w:rsid w:val="00BB1598"/>
    <w:rsid w:val="00BC0841"/>
    <w:rsid w:val="00BC50DB"/>
    <w:rsid w:val="00BE4E29"/>
    <w:rsid w:val="00BE64EE"/>
    <w:rsid w:val="00BE7EFF"/>
    <w:rsid w:val="00BF388C"/>
    <w:rsid w:val="00BF687A"/>
    <w:rsid w:val="00C016FE"/>
    <w:rsid w:val="00C02644"/>
    <w:rsid w:val="00C050F3"/>
    <w:rsid w:val="00C219E1"/>
    <w:rsid w:val="00C35749"/>
    <w:rsid w:val="00C36155"/>
    <w:rsid w:val="00C406A9"/>
    <w:rsid w:val="00C445A6"/>
    <w:rsid w:val="00C46641"/>
    <w:rsid w:val="00C5492B"/>
    <w:rsid w:val="00C557BF"/>
    <w:rsid w:val="00C65DFE"/>
    <w:rsid w:val="00C66CFC"/>
    <w:rsid w:val="00C72B25"/>
    <w:rsid w:val="00C77B30"/>
    <w:rsid w:val="00C8448A"/>
    <w:rsid w:val="00C84B41"/>
    <w:rsid w:val="00C925F6"/>
    <w:rsid w:val="00C92C1B"/>
    <w:rsid w:val="00CA1BB7"/>
    <w:rsid w:val="00CC5AEC"/>
    <w:rsid w:val="00CD2FB5"/>
    <w:rsid w:val="00CD4BCE"/>
    <w:rsid w:val="00CD64B5"/>
    <w:rsid w:val="00CD6EBF"/>
    <w:rsid w:val="00CE06AA"/>
    <w:rsid w:val="00CF1417"/>
    <w:rsid w:val="00CF2176"/>
    <w:rsid w:val="00D21C25"/>
    <w:rsid w:val="00D23751"/>
    <w:rsid w:val="00D42838"/>
    <w:rsid w:val="00D51F47"/>
    <w:rsid w:val="00D55D03"/>
    <w:rsid w:val="00D93EBE"/>
    <w:rsid w:val="00D95819"/>
    <w:rsid w:val="00D96E4F"/>
    <w:rsid w:val="00DA2523"/>
    <w:rsid w:val="00DB081D"/>
    <w:rsid w:val="00DB17A1"/>
    <w:rsid w:val="00DC03D8"/>
    <w:rsid w:val="00DC5EA4"/>
    <w:rsid w:val="00DD06D0"/>
    <w:rsid w:val="00DD6C00"/>
    <w:rsid w:val="00DD7B14"/>
    <w:rsid w:val="00E03464"/>
    <w:rsid w:val="00E04EC2"/>
    <w:rsid w:val="00E06848"/>
    <w:rsid w:val="00E22065"/>
    <w:rsid w:val="00E42115"/>
    <w:rsid w:val="00E45991"/>
    <w:rsid w:val="00E45F1C"/>
    <w:rsid w:val="00E528C2"/>
    <w:rsid w:val="00E709DD"/>
    <w:rsid w:val="00E81B03"/>
    <w:rsid w:val="00E950A9"/>
    <w:rsid w:val="00EB18F2"/>
    <w:rsid w:val="00EB3E84"/>
    <w:rsid w:val="00ED3055"/>
    <w:rsid w:val="00ED6237"/>
    <w:rsid w:val="00EE000C"/>
    <w:rsid w:val="00EE2580"/>
    <w:rsid w:val="00EE375D"/>
    <w:rsid w:val="00EE449F"/>
    <w:rsid w:val="00EE4C55"/>
    <w:rsid w:val="00EF0F07"/>
    <w:rsid w:val="00EF258B"/>
    <w:rsid w:val="00EF40A4"/>
    <w:rsid w:val="00EF6030"/>
    <w:rsid w:val="00F009E2"/>
    <w:rsid w:val="00F033C9"/>
    <w:rsid w:val="00F07F8D"/>
    <w:rsid w:val="00F1245C"/>
    <w:rsid w:val="00F227AA"/>
    <w:rsid w:val="00F22A10"/>
    <w:rsid w:val="00F27E88"/>
    <w:rsid w:val="00F51DC1"/>
    <w:rsid w:val="00F53AE2"/>
    <w:rsid w:val="00F54179"/>
    <w:rsid w:val="00F552E7"/>
    <w:rsid w:val="00F6426C"/>
    <w:rsid w:val="00F71739"/>
    <w:rsid w:val="00F83C08"/>
    <w:rsid w:val="00F91EE3"/>
    <w:rsid w:val="00FA7519"/>
    <w:rsid w:val="00FB0445"/>
    <w:rsid w:val="00FB1103"/>
    <w:rsid w:val="00FB1D21"/>
    <w:rsid w:val="00FB37E8"/>
    <w:rsid w:val="00FB3CC3"/>
    <w:rsid w:val="00FB5463"/>
    <w:rsid w:val="00FC1DD5"/>
    <w:rsid w:val="00FD1C8E"/>
    <w:rsid w:val="00FE3B60"/>
    <w:rsid w:val="00FE7DE7"/>
    <w:rsid w:val="00FF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0FE458"/>
  <w15:docId w15:val="{C48DF1F8-C615-4A18-9494-1FA31A99E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9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1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EE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7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7C6"/>
  </w:style>
  <w:style w:type="paragraph" w:styleId="Footer">
    <w:name w:val="footer"/>
    <w:basedOn w:val="Normal"/>
    <w:link w:val="FooterChar"/>
    <w:uiPriority w:val="99"/>
    <w:unhideWhenUsed/>
    <w:rsid w:val="00987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7C6"/>
  </w:style>
  <w:style w:type="character" w:styleId="CommentReference">
    <w:name w:val="annotation reference"/>
    <w:basedOn w:val="DefaultParagraphFont"/>
    <w:uiPriority w:val="99"/>
    <w:semiHidden/>
    <w:unhideWhenUsed/>
    <w:rsid w:val="00C844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44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44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44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448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03C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3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9B504-0F17-4FA7-9838-2CAC48539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RGL</dc:creator>
  <cp:keywords/>
  <dc:description/>
  <cp:lastModifiedBy>Robert Reed</cp:lastModifiedBy>
  <cp:revision>2</cp:revision>
  <cp:lastPrinted>2022-12-01T21:36:00Z</cp:lastPrinted>
  <dcterms:created xsi:type="dcterms:W3CDTF">2023-02-06T16:55:00Z</dcterms:created>
  <dcterms:modified xsi:type="dcterms:W3CDTF">2023-02-06T16:55:00Z</dcterms:modified>
</cp:coreProperties>
</file>