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BB86" w14:textId="77777777" w:rsidR="00FB372D" w:rsidRDefault="00FB372D">
      <w:pPr>
        <w:sectPr w:rsidR="00FB372D" w:rsidSect="0093432F">
          <w:headerReference w:type="default" r:id="rId8"/>
          <w:footerReference w:type="default" r:id="rId9"/>
          <w:headerReference w:type="first" r:id="rId10"/>
          <w:footerReference w:type="first" r:id="rId11"/>
          <w:pgSz w:w="12240" w:h="15840"/>
          <w:pgMar w:top="543" w:right="1440" w:bottom="1440" w:left="1440" w:header="0" w:footer="720" w:gutter="0"/>
          <w:pgNumType w:start="0"/>
          <w:cols w:space="720"/>
          <w:titlePg/>
          <w:docGrid w:linePitch="360"/>
        </w:sectPr>
      </w:pPr>
    </w:p>
    <w:p w14:paraId="52E6DA25" w14:textId="77777777" w:rsidR="001E6AB4" w:rsidRDefault="00B42B02">
      <w:r>
        <w:rPr>
          <w:noProof/>
        </w:rPr>
        <mc:AlternateContent>
          <mc:Choice Requires="wps">
            <w:drawing>
              <wp:anchor distT="0" distB="0" distL="114300" distR="114300" simplePos="0" relativeHeight="251654656" behindDoc="0" locked="0" layoutInCell="1" allowOverlap="1" wp14:anchorId="0D5B1191" wp14:editId="79BDA3C4">
                <wp:simplePos x="0" y="0"/>
                <wp:positionH relativeFrom="column">
                  <wp:posOffset>-924560</wp:posOffset>
                </wp:positionH>
                <wp:positionV relativeFrom="paragraph">
                  <wp:posOffset>2506359</wp:posOffset>
                </wp:positionV>
                <wp:extent cx="7778750" cy="194119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1941195"/>
                        </a:xfrm>
                        <a:prstGeom prst="rect">
                          <a:avLst/>
                        </a:prstGeom>
                        <a:noFill/>
                        <a:ln w="9525">
                          <a:noFill/>
                          <a:miter lim="800000"/>
                          <a:headEnd/>
                          <a:tailEnd/>
                        </a:ln>
                        <a:effectLst/>
                      </wps:spPr>
                      <wps:txbx>
                        <w:txbxContent>
                          <w:sdt>
                            <w:sdtPr>
                              <w:rPr>
                                <w:color w:val="FFFFFF" w:themeColor="background1"/>
                                <w:spacing w:val="-40"/>
                                <w:sz w:val="100"/>
                                <w:szCs w:val="100"/>
                                <w14:reflection w14:blurRad="6350" w14:stA="60000" w14:stPos="0" w14:endA="900" w14:endPos="58000" w14:dist="3810" w14:dir="5400000" w14:fadeDir="5400000" w14:sx="100000" w14:sy="-100000" w14:kx="0" w14:ky="0" w14:algn="bl"/>
                              </w:rPr>
                              <w:alias w:val="Title"/>
                              <w:tag w:val=""/>
                              <w:id w:val="1422603150"/>
                              <w:dataBinding w:prefixMappings="xmlns:ns0='http://purl.org/dc/elements/1.1/' xmlns:ns1='http://schemas.openxmlformats.org/package/2006/metadata/core-properties' " w:xpath="/ns1:coreProperties[1]/ns0:title[1]" w:storeItemID="{6C3C8BC8-F283-45AE-878A-BAB7291924A1}"/>
                              <w:text/>
                            </w:sdtPr>
                            <w:sdtEndPr/>
                            <w:sdtContent>
                              <w:p w14:paraId="79830141" w14:textId="42FE491B" w:rsidR="0029384D" w:rsidRPr="009613A3" w:rsidRDefault="0029384D" w:rsidP="00B42B02">
                                <w:pPr>
                                  <w:spacing w:after="0"/>
                                  <w:jc w:val="center"/>
                                  <w:rPr>
                                    <w:color w:val="FFFFFF" w:themeColor="background1"/>
                                    <w:spacing w:val="-40"/>
                                    <w:sz w:val="100"/>
                                    <w:szCs w:val="100"/>
                                    <w14:reflection w14:blurRad="6350" w14:stA="60000" w14:stPos="0" w14:endA="900" w14:endPos="58000" w14:dist="3810" w14:dir="5400000" w14:fadeDir="5400000" w14:sx="100000" w14:sy="-100000" w14:kx="0" w14:ky="0" w14:algn="bl"/>
                                  </w:rPr>
                                </w:pPr>
                                <w:r w:rsidRPr="009613A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Mobility Services Department Year-to-Date                               </w:t>
                                </w:r>
                                <w:r w:rsidR="00055224">
                                  <w:rPr>
                                    <w:color w:val="FFFFFF" w:themeColor="background1"/>
                                    <w:spacing w:val="-40"/>
                                    <w:sz w:val="100"/>
                                    <w:szCs w:val="100"/>
                                    <w14:reflection w14:blurRad="6350" w14:stA="60000" w14:stPos="0" w14:endA="900" w14:endPos="58000" w14:dist="3810" w14:dir="5400000" w14:fadeDir="5400000" w14:sx="100000" w14:sy="-100000" w14:kx="0" w14:ky="0" w14:algn="bl"/>
                                  </w:rPr>
                                  <w:t>First</w:t>
                                </w:r>
                                <w:r w:rsidR="00BC03E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 </w:t>
                                </w:r>
                                <w:r w:rsidRPr="009613A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Quarter </w:t>
                                </w:r>
                                <w:r w:rsidR="00055224">
                                  <w:rPr>
                                    <w:color w:val="FFFFFF" w:themeColor="background1"/>
                                    <w:spacing w:val="-40"/>
                                    <w:sz w:val="100"/>
                                    <w:szCs w:val="100"/>
                                    <w14:reflection w14:blurRad="6350" w14:stA="60000" w14:stPos="0" w14:endA="900" w14:endPos="58000" w14:dist="3810" w14:dir="5400000" w14:fadeDir="5400000" w14:sx="100000" w14:sy="-100000" w14:kx="0" w14:ky="0" w14:algn="bl"/>
                                  </w:rPr>
                                  <w:t>2020</w:t>
                                </w:r>
                                <w:r w:rsidRPr="009613A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 </w:t>
                                </w:r>
                                <w:r>
                                  <w:rPr>
                                    <w:color w:val="FFFFFF" w:themeColor="background1"/>
                                    <w:spacing w:val="-40"/>
                                    <w:sz w:val="100"/>
                                    <w:szCs w:val="100"/>
                                    <w14:reflection w14:blurRad="6350" w14:stA="60000" w14:stPos="0" w14:endA="900" w14:endPos="58000" w14:dist="3810" w14:dir="5400000" w14:fadeDir="5400000" w14:sx="100000" w14:sy="-100000" w14:kx="0" w14:ky="0" w14:algn="bl"/>
                                  </w:rPr>
                                  <w:t>Report</w:t>
                                </w:r>
                              </w:p>
                            </w:sdtContent>
                          </w:sdt>
                        </w:txbxContent>
                      </wps:txbx>
                      <wps:bodyPr rot="0" vert="horz" wrap="square" lIns="91440" tIns="45720" rIns="91440" bIns="45720" anchor="t" anchorCtr="0">
                        <a:spAutoFit/>
                        <a:scene3d>
                          <a:camera prst="perspectiveFront"/>
                          <a:lightRig rig="threePt" dir="t"/>
                        </a:scene3d>
                      </wps:bodyPr>
                    </wps:wsp>
                  </a:graphicData>
                </a:graphic>
                <wp14:sizeRelV relativeFrom="margin">
                  <wp14:pctHeight>0</wp14:pctHeight>
                </wp14:sizeRelV>
              </wp:anchor>
            </w:drawing>
          </mc:Choice>
          <mc:Fallback>
            <w:pict>
              <v:shapetype w14:anchorId="0D5B1191" id="_x0000_t202" coordsize="21600,21600" o:spt="202" path="m,l,21600r21600,l21600,xe">
                <v:stroke joinstyle="miter"/>
                <v:path gradientshapeok="t" o:connecttype="rect"/>
              </v:shapetype>
              <v:shape id="Text Box 2" o:spid="_x0000_s1026" type="#_x0000_t202" style="position:absolute;margin-left:-72.8pt;margin-top:197.35pt;width:612.5pt;height:152.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" filled="f" stroked="f">
                <v:textbox style="mso-fit-shape-to-text:t">
                  <w:txbxContent>
                    <w:sdt>
                      <w:sdtPr>
                        <w:rPr>
                          <w:color w:val="FFFFFF" w:themeColor="background1"/>
                          <w:spacing w:val="-40"/>
                          <w:sz w:val="100"/>
                          <w:szCs w:val="100"/>
                          <w14:reflection w14:blurRad="6350" w14:stA="60000" w14:stPos="0" w14:endA="900" w14:endPos="58000" w14:dist="3810" w14:dir="5400000" w14:fadeDir="5400000" w14:sx="100000" w14:sy="-100000" w14:kx="0" w14:ky="0" w14:algn="bl"/>
                        </w:rPr>
                        <w:alias w:val="Title"/>
                        <w:tag w:val=""/>
                        <w:id w:val="1422603150"/>
                        <w:dataBinding w:prefixMappings="xmlns:ns0='http://purl.org/dc/elements/1.1/' xmlns:ns1='http://schemas.openxmlformats.org/package/2006/metadata/core-properties' " w:xpath="/ns1:coreProperties[1]/ns0:title[1]" w:storeItemID="{6C3C8BC8-F283-45AE-878A-BAB7291924A1}"/>
                        <w:text/>
                      </w:sdtPr>
                      <w:sdtEndPr/>
                      <w:sdtContent>
                        <w:p w14:paraId="79830141" w14:textId="42FE491B" w:rsidR="0029384D" w:rsidRPr="009613A3" w:rsidRDefault="0029384D" w:rsidP="00B42B02">
                          <w:pPr>
                            <w:spacing w:after="0"/>
                            <w:jc w:val="center"/>
                            <w:rPr>
                              <w:color w:val="FFFFFF" w:themeColor="background1"/>
                              <w:spacing w:val="-40"/>
                              <w:sz w:val="100"/>
                              <w:szCs w:val="100"/>
                              <w14:reflection w14:blurRad="6350" w14:stA="60000" w14:stPos="0" w14:endA="900" w14:endPos="58000" w14:dist="3810" w14:dir="5400000" w14:fadeDir="5400000" w14:sx="100000" w14:sy="-100000" w14:kx="0" w14:ky="0" w14:algn="bl"/>
                            </w:rPr>
                          </w:pPr>
                          <w:r w:rsidRPr="009613A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Mobility Services Department Year-to-Date                               </w:t>
                          </w:r>
                          <w:r w:rsidR="00055224">
                            <w:rPr>
                              <w:color w:val="FFFFFF" w:themeColor="background1"/>
                              <w:spacing w:val="-40"/>
                              <w:sz w:val="100"/>
                              <w:szCs w:val="100"/>
                              <w14:reflection w14:blurRad="6350" w14:stA="60000" w14:stPos="0" w14:endA="900" w14:endPos="58000" w14:dist="3810" w14:dir="5400000" w14:fadeDir="5400000" w14:sx="100000" w14:sy="-100000" w14:kx="0" w14:ky="0" w14:algn="bl"/>
                            </w:rPr>
                            <w:t>First</w:t>
                          </w:r>
                          <w:r w:rsidR="00BC03E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 </w:t>
                          </w:r>
                          <w:r w:rsidRPr="009613A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Quarter </w:t>
                          </w:r>
                          <w:r w:rsidR="00055224">
                            <w:rPr>
                              <w:color w:val="FFFFFF" w:themeColor="background1"/>
                              <w:spacing w:val="-40"/>
                              <w:sz w:val="100"/>
                              <w:szCs w:val="100"/>
                              <w14:reflection w14:blurRad="6350" w14:stA="60000" w14:stPos="0" w14:endA="900" w14:endPos="58000" w14:dist="3810" w14:dir="5400000" w14:fadeDir="5400000" w14:sx="100000" w14:sy="-100000" w14:kx="0" w14:ky="0" w14:algn="bl"/>
                            </w:rPr>
                            <w:t>2020</w:t>
                          </w:r>
                          <w:r w:rsidRPr="009613A3">
                            <w:rPr>
                              <w:color w:val="FFFFFF" w:themeColor="background1"/>
                              <w:spacing w:val="-40"/>
                              <w:sz w:val="100"/>
                              <w:szCs w:val="100"/>
                              <w14:reflection w14:blurRad="6350" w14:stA="60000" w14:stPos="0" w14:endA="900" w14:endPos="58000" w14:dist="3810" w14:dir="5400000" w14:fadeDir="5400000" w14:sx="100000" w14:sy="-100000" w14:kx="0" w14:ky="0" w14:algn="bl"/>
                            </w:rPr>
                            <w:t xml:space="preserve"> </w:t>
                          </w:r>
                          <w:r>
                            <w:rPr>
                              <w:color w:val="FFFFFF" w:themeColor="background1"/>
                              <w:spacing w:val="-40"/>
                              <w:sz w:val="100"/>
                              <w:szCs w:val="100"/>
                              <w14:reflection w14:blurRad="6350" w14:stA="60000" w14:stPos="0" w14:endA="900" w14:endPos="58000" w14:dist="3810" w14:dir="5400000" w14:fadeDir="5400000" w14:sx="100000" w14:sy="-100000" w14:kx="0" w14:ky="0" w14:algn="bl"/>
                            </w:rPr>
                            <w:t>Report</w:t>
                          </w:r>
                        </w:p>
                      </w:sdtContent>
                    </w:sdt>
                  </w:txbxContent>
                </v:textbox>
              </v:shape>
            </w:pict>
          </mc:Fallback>
        </mc:AlternateContent>
      </w:r>
      <w:r w:rsidR="006A689E">
        <w:rPr>
          <w:noProof/>
        </w:rPr>
        <w:drawing>
          <wp:anchor distT="0" distB="0" distL="114300" distR="114300" simplePos="0" relativeHeight="251656704" behindDoc="0" locked="0" layoutInCell="1" allowOverlap="1" wp14:anchorId="7B4089F7" wp14:editId="75F9BAFE">
            <wp:simplePos x="0" y="0"/>
            <wp:positionH relativeFrom="column">
              <wp:posOffset>-531085</wp:posOffset>
            </wp:positionH>
            <wp:positionV relativeFrom="paragraph">
              <wp:posOffset>7962699</wp:posOffset>
            </wp:positionV>
            <wp:extent cx="2326216" cy="996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_LOGO_2013-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6216" cy="996950"/>
                    </a:xfrm>
                    <a:prstGeom prst="rect">
                      <a:avLst/>
                    </a:prstGeom>
                  </pic:spPr>
                </pic:pic>
              </a:graphicData>
            </a:graphic>
            <wp14:sizeRelH relativeFrom="page">
              <wp14:pctWidth>0</wp14:pctWidth>
            </wp14:sizeRelH>
            <wp14:sizeRelV relativeFrom="page">
              <wp14:pctHeight>0</wp14:pctHeight>
            </wp14:sizeRelV>
          </wp:anchor>
        </w:drawing>
      </w:r>
      <w:r w:rsidR="001E6AB4">
        <w:br w:type="page"/>
      </w:r>
    </w:p>
    <w:sdt>
      <w:sdtPr>
        <w:rPr>
          <w:color w:val="FAA61A" w:themeColor="accent2"/>
          <w:spacing w:val="-80"/>
          <w:sz w:val="160"/>
          <w:szCs w:val="140"/>
        </w:rPr>
        <w:id w:val="94063376"/>
        <w:docPartObj>
          <w:docPartGallery w:val="Cover Pages"/>
          <w:docPartUnique/>
        </w:docPartObj>
      </w:sdtPr>
      <w:sdtEndPr>
        <w:rPr>
          <w:b/>
          <w:color w:val="auto"/>
          <w:spacing w:val="0"/>
          <w:sz w:val="32"/>
          <w:szCs w:val="32"/>
        </w:rPr>
      </w:sdtEndPr>
      <w:sdtContent>
        <w:p w14:paraId="7D4BAECE" w14:textId="77777777" w:rsidR="00592360" w:rsidRPr="0093432F" w:rsidRDefault="008B4045" w:rsidP="0093432F">
          <w:pPr>
            <w:spacing w:after="0"/>
            <w:rPr>
              <w:color w:val="FAA61A" w:themeColor="accent2"/>
              <w:spacing w:val="-80"/>
              <w:sz w:val="140"/>
              <w:szCs w:val="140"/>
            </w:rPr>
          </w:pPr>
          <w:r w:rsidRPr="008D4F7E">
            <w:rPr>
              <w:noProof/>
              <w:color w:val="FAA61A" w:themeColor="accent2"/>
              <w:spacing w:val="-80"/>
              <w:sz w:val="96"/>
              <w:szCs w:val="96"/>
            </w:rPr>
            <mc:AlternateContent>
              <mc:Choice Requires="wps">
                <w:drawing>
                  <wp:anchor distT="0" distB="0" distL="114300" distR="114300" simplePos="0" relativeHeight="251659264" behindDoc="0" locked="0" layoutInCell="1" allowOverlap="1" wp14:anchorId="0887A2A1" wp14:editId="5676B3CF">
                    <wp:simplePos x="0" y="0"/>
                    <wp:positionH relativeFrom="column">
                      <wp:posOffset>6590665</wp:posOffset>
                    </wp:positionH>
                    <wp:positionV relativeFrom="paragraph">
                      <wp:posOffset>276860</wp:posOffset>
                    </wp:positionV>
                    <wp:extent cx="548640" cy="548640"/>
                    <wp:effectExtent l="152400" t="152400" r="80010" b="156210"/>
                    <wp:wrapNone/>
                    <wp:docPr id="6" name="Rectangle 6"/>
                    <wp:cNvGraphicFramePr/>
                    <a:graphic xmlns:a="http://schemas.openxmlformats.org/drawingml/2006/main">
                      <a:graphicData uri="http://schemas.microsoft.com/office/word/2010/wordprocessingShape">
                        <wps:wsp>
                          <wps:cNvSpPr/>
                          <wps:spPr>
                            <a:xfrm rot="18936813">
                              <a:off x="0" y="0"/>
                              <a:ext cx="548640" cy="548640"/>
                            </a:xfrm>
                            <a:prstGeom prst="rect">
                              <a:avLst/>
                            </a:prstGeom>
                            <a:solidFill>
                              <a:schemeClr val="accent2"/>
                            </a:solidFill>
                            <a:ln>
                              <a:noFill/>
                            </a:ln>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31C20DEA" w14:textId="77777777" w:rsidR="0029384D" w:rsidRDefault="0029384D" w:rsidP="009343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rect w14:anchorId="0887A2A1" id="Rectangle 6" o:spid="_x0000_s1027" style="position:absolute;margin-left:518.95pt;margin-top:21.8pt;width:43.2pt;height:43.2pt;rotation:-290891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" fillcolor="#faa61a [3205]" stroked="f" strokeweight="2pt">
                    <v:textbox>
                      <w:txbxContent>
                        <w:p w14:paraId="31C20DEA" w14:textId="77777777" w:rsidR="0029384D" w:rsidRDefault="0029384D" w:rsidP="0093432F">
                          <w:pPr>
                            <w:jc w:val="center"/>
                          </w:pPr>
                        </w:p>
                      </w:txbxContent>
                    </v:textbox>
                  </v:rect>
                </w:pict>
              </mc:Fallback>
            </mc:AlternateContent>
          </w:r>
          <w:r w:rsidR="00484FC7" w:rsidRPr="008D4F7E">
            <w:rPr>
              <w:color w:val="FAA61A" w:themeColor="accent2"/>
              <w:spacing w:val="-80"/>
              <w:sz w:val="96"/>
              <w:szCs w:val="96"/>
            </w:rPr>
            <w:t>C</w:t>
          </w:r>
          <w:r w:rsidR="0093432F" w:rsidRPr="008D4F7E">
            <w:rPr>
              <w:color w:val="FAA61A" w:themeColor="accent2"/>
              <w:spacing w:val="-80"/>
              <w:sz w:val="96"/>
              <w:szCs w:val="96"/>
            </w:rPr>
            <w:t>ONTENT</w:t>
          </w:r>
          <w:r w:rsidR="00FB372D" w:rsidRPr="008D4F7E">
            <w:rPr>
              <w:color w:val="FAA61A" w:themeColor="accent2"/>
              <w:spacing w:val="-80"/>
              <w:sz w:val="96"/>
              <w:szCs w:val="96"/>
            </w:rPr>
            <w:t>S</w:t>
          </w:r>
        </w:p>
        <w:p w14:paraId="5B7E0E38" w14:textId="77777777" w:rsidR="00592360" w:rsidRDefault="00EC7007" w:rsidP="00404B12">
          <w:pPr>
            <w:spacing w:after="0"/>
          </w:pPr>
        </w:p>
      </w:sdtContent>
    </w:sdt>
    <w:bookmarkStart w:id="0" w:name="_Toc487297217"/>
    <w:p w14:paraId="3303FE60" w14:textId="30FF89F9" w:rsidR="00E07433" w:rsidRDefault="005A4AC8">
      <w:pPr>
        <w:pStyle w:val="TOC1"/>
        <w:rPr>
          <w:rFonts w:eastAsiaTheme="minorEastAsia"/>
        </w:rPr>
      </w:pPr>
      <w:r>
        <w:rPr>
          <w:b/>
          <w:sz w:val="96"/>
          <w:szCs w:val="96"/>
        </w:rPr>
        <w:fldChar w:fldCharType="begin"/>
      </w:r>
      <w:r>
        <w:rPr>
          <w:b/>
          <w:sz w:val="96"/>
          <w:szCs w:val="96"/>
        </w:rPr>
        <w:instrText xml:space="preserve"> TOC \o "1-2" \h \z \u </w:instrText>
      </w:r>
      <w:r>
        <w:rPr>
          <w:b/>
          <w:sz w:val="96"/>
          <w:szCs w:val="96"/>
        </w:rPr>
        <w:fldChar w:fldCharType="separate"/>
      </w:r>
      <w:hyperlink w:anchor="_Toc43113026" w:history="1">
        <w:r w:rsidR="00E07433" w:rsidRPr="006433F0">
          <w:rPr>
            <w:rStyle w:val="Hyperlink"/>
          </w:rPr>
          <w:t>ADA Paratransit Certification</w:t>
        </w:r>
        <w:r w:rsidR="00E07433">
          <w:rPr>
            <w:webHidden/>
          </w:rPr>
          <w:tab/>
        </w:r>
        <w:r w:rsidR="00E07433">
          <w:rPr>
            <w:webHidden/>
          </w:rPr>
          <w:fldChar w:fldCharType="begin"/>
        </w:r>
        <w:r w:rsidR="00E07433">
          <w:rPr>
            <w:webHidden/>
          </w:rPr>
          <w:instrText xml:space="preserve"> PAGEREF _Toc43113026 \h </w:instrText>
        </w:r>
        <w:r w:rsidR="00E07433">
          <w:rPr>
            <w:webHidden/>
          </w:rPr>
        </w:r>
        <w:r w:rsidR="00E07433">
          <w:rPr>
            <w:webHidden/>
          </w:rPr>
          <w:fldChar w:fldCharType="separate"/>
        </w:r>
        <w:r w:rsidR="00512213">
          <w:rPr>
            <w:webHidden/>
          </w:rPr>
          <w:t>2</w:t>
        </w:r>
        <w:r w:rsidR="00E07433">
          <w:rPr>
            <w:webHidden/>
          </w:rPr>
          <w:fldChar w:fldCharType="end"/>
        </w:r>
      </w:hyperlink>
    </w:p>
    <w:p w14:paraId="3B426A10" w14:textId="465AC806" w:rsidR="00E07433" w:rsidRDefault="00EC7007">
      <w:pPr>
        <w:pStyle w:val="TOC2"/>
        <w:tabs>
          <w:tab w:val="right" w:leader="dot" w:pos="9350"/>
        </w:tabs>
        <w:rPr>
          <w:rFonts w:eastAsiaTheme="minorEastAsia"/>
          <w:noProof/>
        </w:rPr>
      </w:pPr>
      <w:hyperlink w:anchor="_Toc43113027" w:history="1">
        <w:r w:rsidR="00E07433" w:rsidRPr="006433F0">
          <w:rPr>
            <w:rStyle w:val="Hyperlink"/>
            <w:noProof/>
          </w:rPr>
          <w:t>ADA Paratransit Eligible Customers</w:t>
        </w:r>
        <w:r w:rsidR="00E07433">
          <w:rPr>
            <w:noProof/>
            <w:webHidden/>
          </w:rPr>
          <w:tab/>
        </w:r>
        <w:r w:rsidR="00E07433">
          <w:rPr>
            <w:noProof/>
            <w:webHidden/>
          </w:rPr>
          <w:fldChar w:fldCharType="begin"/>
        </w:r>
        <w:r w:rsidR="00E07433">
          <w:rPr>
            <w:noProof/>
            <w:webHidden/>
          </w:rPr>
          <w:instrText xml:space="preserve"> PAGEREF _Toc43113027 \h </w:instrText>
        </w:r>
        <w:r w:rsidR="00E07433">
          <w:rPr>
            <w:noProof/>
            <w:webHidden/>
          </w:rPr>
        </w:r>
        <w:r w:rsidR="00E07433">
          <w:rPr>
            <w:noProof/>
            <w:webHidden/>
          </w:rPr>
          <w:fldChar w:fldCharType="separate"/>
        </w:r>
        <w:r w:rsidR="00512213">
          <w:rPr>
            <w:noProof/>
            <w:webHidden/>
          </w:rPr>
          <w:t>3</w:t>
        </w:r>
        <w:r w:rsidR="00E07433">
          <w:rPr>
            <w:noProof/>
            <w:webHidden/>
          </w:rPr>
          <w:fldChar w:fldCharType="end"/>
        </w:r>
      </w:hyperlink>
    </w:p>
    <w:p w14:paraId="7DEBC2B2" w14:textId="732DE87D" w:rsidR="00E07433" w:rsidRDefault="00EC7007">
      <w:pPr>
        <w:pStyle w:val="TOC2"/>
        <w:tabs>
          <w:tab w:val="right" w:leader="dot" w:pos="9350"/>
        </w:tabs>
        <w:rPr>
          <w:rFonts w:eastAsiaTheme="minorEastAsia"/>
          <w:noProof/>
        </w:rPr>
      </w:pPr>
      <w:hyperlink w:anchor="_Toc43113028" w:history="1">
        <w:r w:rsidR="00E07433" w:rsidRPr="006433F0">
          <w:rPr>
            <w:rStyle w:val="Hyperlink"/>
            <w:noProof/>
          </w:rPr>
          <w:t>ADA Paratransit Applications Received</w:t>
        </w:r>
        <w:r w:rsidR="00E07433">
          <w:rPr>
            <w:noProof/>
            <w:webHidden/>
          </w:rPr>
          <w:tab/>
        </w:r>
        <w:r w:rsidR="00E07433">
          <w:rPr>
            <w:noProof/>
            <w:webHidden/>
          </w:rPr>
          <w:fldChar w:fldCharType="begin"/>
        </w:r>
        <w:r w:rsidR="00E07433">
          <w:rPr>
            <w:noProof/>
            <w:webHidden/>
          </w:rPr>
          <w:instrText xml:space="preserve"> PAGEREF _Toc43113028 \h </w:instrText>
        </w:r>
        <w:r w:rsidR="00E07433">
          <w:rPr>
            <w:noProof/>
            <w:webHidden/>
          </w:rPr>
        </w:r>
        <w:r w:rsidR="00E07433">
          <w:rPr>
            <w:noProof/>
            <w:webHidden/>
          </w:rPr>
          <w:fldChar w:fldCharType="separate"/>
        </w:r>
        <w:r w:rsidR="00512213">
          <w:rPr>
            <w:noProof/>
            <w:webHidden/>
          </w:rPr>
          <w:t>4</w:t>
        </w:r>
        <w:r w:rsidR="00E07433">
          <w:rPr>
            <w:noProof/>
            <w:webHidden/>
          </w:rPr>
          <w:fldChar w:fldCharType="end"/>
        </w:r>
      </w:hyperlink>
    </w:p>
    <w:p w14:paraId="58993387" w14:textId="1395D441" w:rsidR="00E07433" w:rsidRDefault="00EC7007">
      <w:pPr>
        <w:pStyle w:val="TOC1"/>
        <w:rPr>
          <w:rFonts w:eastAsiaTheme="minorEastAsia"/>
        </w:rPr>
      </w:pPr>
      <w:hyperlink w:anchor="_Toc43113029" w:history="1">
        <w:r w:rsidR="00E07433" w:rsidRPr="006433F0">
          <w:rPr>
            <w:rStyle w:val="Hyperlink"/>
          </w:rPr>
          <w:t>Customer Programs</w:t>
        </w:r>
        <w:r w:rsidR="00E07433">
          <w:rPr>
            <w:webHidden/>
          </w:rPr>
          <w:tab/>
        </w:r>
        <w:r w:rsidR="00E07433">
          <w:rPr>
            <w:webHidden/>
          </w:rPr>
          <w:fldChar w:fldCharType="begin"/>
        </w:r>
        <w:r w:rsidR="00E07433">
          <w:rPr>
            <w:webHidden/>
          </w:rPr>
          <w:instrText xml:space="preserve"> PAGEREF _Toc43113029 \h </w:instrText>
        </w:r>
        <w:r w:rsidR="00E07433">
          <w:rPr>
            <w:webHidden/>
          </w:rPr>
        </w:r>
        <w:r w:rsidR="00E07433">
          <w:rPr>
            <w:webHidden/>
          </w:rPr>
          <w:fldChar w:fldCharType="separate"/>
        </w:r>
        <w:r w:rsidR="00512213">
          <w:rPr>
            <w:webHidden/>
          </w:rPr>
          <w:t>14</w:t>
        </w:r>
        <w:r w:rsidR="00E07433">
          <w:rPr>
            <w:webHidden/>
          </w:rPr>
          <w:fldChar w:fldCharType="end"/>
        </w:r>
      </w:hyperlink>
    </w:p>
    <w:p w14:paraId="085AAE78" w14:textId="73CE0660" w:rsidR="00E07433" w:rsidRDefault="00EC7007">
      <w:pPr>
        <w:pStyle w:val="TOC2"/>
        <w:tabs>
          <w:tab w:val="right" w:leader="dot" w:pos="9350"/>
        </w:tabs>
        <w:rPr>
          <w:rFonts w:eastAsiaTheme="minorEastAsia"/>
          <w:noProof/>
        </w:rPr>
      </w:pPr>
      <w:hyperlink w:anchor="_Toc43113030" w:history="1">
        <w:r w:rsidR="00E07433" w:rsidRPr="006433F0">
          <w:rPr>
            <w:rStyle w:val="Hyperlink"/>
            <w:noProof/>
          </w:rPr>
          <w:t>Ride Free and Reduced Fare Permits</w:t>
        </w:r>
        <w:r w:rsidR="00E07433">
          <w:rPr>
            <w:noProof/>
            <w:webHidden/>
          </w:rPr>
          <w:tab/>
        </w:r>
        <w:r w:rsidR="00E07433">
          <w:rPr>
            <w:noProof/>
            <w:webHidden/>
          </w:rPr>
          <w:fldChar w:fldCharType="begin"/>
        </w:r>
        <w:r w:rsidR="00E07433">
          <w:rPr>
            <w:noProof/>
            <w:webHidden/>
          </w:rPr>
          <w:instrText xml:space="preserve"> PAGEREF _Toc43113030 \h </w:instrText>
        </w:r>
        <w:r w:rsidR="00E07433">
          <w:rPr>
            <w:noProof/>
            <w:webHidden/>
          </w:rPr>
        </w:r>
        <w:r w:rsidR="00E07433">
          <w:rPr>
            <w:noProof/>
            <w:webHidden/>
          </w:rPr>
          <w:fldChar w:fldCharType="separate"/>
        </w:r>
        <w:r w:rsidR="00512213">
          <w:rPr>
            <w:noProof/>
            <w:webHidden/>
          </w:rPr>
          <w:t>14</w:t>
        </w:r>
        <w:r w:rsidR="00E07433">
          <w:rPr>
            <w:noProof/>
            <w:webHidden/>
          </w:rPr>
          <w:fldChar w:fldCharType="end"/>
        </w:r>
      </w:hyperlink>
    </w:p>
    <w:p w14:paraId="19E3DEB4" w14:textId="03339D0E" w:rsidR="00E07433" w:rsidRDefault="00EC7007">
      <w:pPr>
        <w:pStyle w:val="TOC2"/>
        <w:tabs>
          <w:tab w:val="right" w:leader="dot" w:pos="9350"/>
        </w:tabs>
        <w:rPr>
          <w:rFonts w:eastAsiaTheme="minorEastAsia"/>
          <w:noProof/>
        </w:rPr>
      </w:pPr>
      <w:hyperlink w:anchor="_Toc43113031" w:history="1">
        <w:r w:rsidR="00E07433" w:rsidRPr="006433F0">
          <w:rPr>
            <w:rStyle w:val="Hyperlink"/>
            <w:noProof/>
          </w:rPr>
          <w:t>Walk-In and Telephone Customer Service</w:t>
        </w:r>
        <w:r w:rsidR="00E07433">
          <w:rPr>
            <w:noProof/>
            <w:webHidden/>
          </w:rPr>
          <w:tab/>
        </w:r>
        <w:r w:rsidR="00E07433">
          <w:rPr>
            <w:noProof/>
            <w:webHidden/>
          </w:rPr>
          <w:fldChar w:fldCharType="begin"/>
        </w:r>
        <w:r w:rsidR="00E07433">
          <w:rPr>
            <w:noProof/>
            <w:webHidden/>
          </w:rPr>
          <w:instrText xml:space="preserve"> PAGEREF _Toc43113031 \h </w:instrText>
        </w:r>
        <w:r w:rsidR="00E07433">
          <w:rPr>
            <w:noProof/>
            <w:webHidden/>
          </w:rPr>
        </w:r>
        <w:r w:rsidR="00E07433">
          <w:rPr>
            <w:noProof/>
            <w:webHidden/>
          </w:rPr>
          <w:fldChar w:fldCharType="separate"/>
        </w:r>
        <w:r w:rsidR="00512213">
          <w:rPr>
            <w:noProof/>
            <w:webHidden/>
          </w:rPr>
          <w:t>16</w:t>
        </w:r>
        <w:r w:rsidR="00E07433">
          <w:rPr>
            <w:noProof/>
            <w:webHidden/>
          </w:rPr>
          <w:fldChar w:fldCharType="end"/>
        </w:r>
      </w:hyperlink>
    </w:p>
    <w:p w14:paraId="55E36034" w14:textId="62F1EA38" w:rsidR="00E07433" w:rsidRDefault="00EC7007">
      <w:pPr>
        <w:pStyle w:val="TOC1"/>
        <w:rPr>
          <w:rFonts w:eastAsiaTheme="minorEastAsia"/>
        </w:rPr>
      </w:pPr>
      <w:hyperlink w:anchor="_Toc43113032" w:history="1">
        <w:r w:rsidR="00E07433" w:rsidRPr="006433F0">
          <w:rPr>
            <w:rStyle w:val="Hyperlink"/>
          </w:rPr>
          <w:t>Travel Information Center (TIC)</w:t>
        </w:r>
        <w:r w:rsidR="00E07433">
          <w:rPr>
            <w:webHidden/>
          </w:rPr>
          <w:tab/>
        </w:r>
        <w:r w:rsidR="00E07433">
          <w:rPr>
            <w:webHidden/>
          </w:rPr>
          <w:fldChar w:fldCharType="begin"/>
        </w:r>
        <w:r w:rsidR="00E07433">
          <w:rPr>
            <w:webHidden/>
          </w:rPr>
          <w:instrText xml:space="preserve"> PAGEREF _Toc43113032 \h </w:instrText>
        </w:r>
        <w:r w:rsidR="00E07433">
          <w:rPr>
            <w:webHidden/>
          </w:rPr>
        </w:r>
        <w:r w:rsidR="00E07433">
          <w:rPr>
            <w:webHidden/>
          </w:rPr>
          <w:fldChar w:fldCharType="separate"/>
        </w:r>
        <w:r w:rsidR="00512213">
          <w:rPr>
            <w:webHidden/>
          </w:rPr>
          <w:t>18</w:t>
        </w:r>
        <w:r w:rsidR="00E07433">
          <w:rPr>
            <w:webHidden/>
          </w:rPr>
          <w:fldChar w:fldCharType="end"/>
        </w:r>
      </w:hyperlink>
    </w:p>
    <w:p w14:paraId="0EEE894E" w14:textId="7A448AA3" w:rsidR="00E07433" w:rsidRDefault="00EC7007">
      <w:pPr>
        <w:pStyle w:val="TOC2"/>
        <w:tabs>
          <w:tab w:val="right" w:leader="dot" w:pos="9350"/>
        </w:tabs>
        <w:rPr>
          <w:rFonts w:eastAsiaTheme="minorEastAsia"/>
          <w:noProof/>
        </w:rPr>
      </w:pPr>
      <w:hyperlink w:anchor="_Toc43113033" w:history="1">
        <w:r w:rsidR="00E07433" w:rsidRPr="006433F0">
          <w:rPr>
            <w:rStyle w:val="Hyperlink"/>
            <w:noProof/>
          </w:rPr>
          <w:t>Travel Information Phone Calls</w:t>
        </w:r>
        <w:r w:rsidR="00E07433">
          <w:rPr>
            <w:noProof/>
            <w:webHidden/>
          </w:rPr>
          <w:tab/>
        </w:r>
        <w:r w:rsidR="00E07433">
          <w:rPr>
            <w:noProof/>
            <w:webHidden/>
          </w:rPr>
          <w:fldChar w:fldCharType="begin"/>
        </w:r>
        <w:r w:rsidR="00E07433">
          <w:rPr>
            <w:noProof/>
            <w:webHidden/>
          </w:rPr>
          <w:instrText xml:space="preserve"> PAGEREF _Toc43113033 \h </w:instrText>
        </w:r>
        <w:r w:rsidR="00E07433">
          <w:rPr>
            <w:noProof/>
            <w:webHidden/>
          </w:rPr>
        </w:r>
        <w:r w:rsidR="00E07433">
          <w:rPr>
            <w:noProof/>
            <w:webHidden/>
          </w:rPr>
          <w:fldChar w:fldCharType="separate"/>
        </w:r>
        <w:r w:rsidR="00512213">
          <w:rPr>
            <w:noProof/>
            <w:webHidden/>
          </w:rPr>
          <w:t>18</w:t>
        </w:r>
        <w:r w:rsidR="00E07433">
          <w:rPr>
            <w:noProof/>
            <w:webHidden/>
          </w:rPr>
          <w:fldChar w:fldCharType="end"/>
        </w:r>
      </w:hyperlink>
    </w:p>
    <w:p w14:paraId="701623B7" w14:textId="1550D0BA" w:rsidR="00E07433" w:rsidRDefault="00EC7007">
      <w:pPr>
        <w:pStyle w:val="TOC1"/>
        <w:rPr>
          <w:rFonts w:eastAsiaTheme="minorEastAsia"/>
        </w:rPr>
      </w:pPr>
      <w:hyperlink w:anchor="_Toc43113034" w:history="1">
        <w:r w:rsidR="00E07433" w:rsidRPr="006433F0">
          <w:rPr>
            <w:rStyle w:val="Hyperlink"/>
          </w:rPr>
          <w:t>Mobility Management</w:t>
        </w:r>
        <w:r w:rsidR="00E07433">
          <w:rPr>
            <w:webHidden/>
          </w:rPr>
          <w:tab/>
        </w:r>
        <w:r w:rsidR="00E07433">
          <w:rPr>
            <w:webHidden/>
          </w:rPr>
          <w:fldChar w:fldCharType="begin"/>
        </w:r>
        <w:r w:rsidR="00E07433">
          <w:rPr>
            <w:webHidden/>
          </w:rPr>
          <w:instrText xml:space="preserve"> PAGEREF _Toc43113034 \h </w:instrText>
        </w:r>
        <w:r w:rsidR="00E07433">
          <w:rPr>
            <w:webHidden/>
          </w:rPr>
        </w:r>
        <w:r w:rsidR="00E07433">
          <w:rPr>
            <w:webHidden/>
          </w:rPr>
          <w:fldChar w:fldCharType="separate"/>
        </w:r>
        <w:r w:rsidR="00512213">
          <w:rPr>
            <w:webHidden/>
          </w:rPr>
          <w:t>22</w:t>
        </w:r>
        <w:r w:rsidR="00E07433">
          <w:rPr>
            <w:webHidden/>
          </w:rPr>
          <w:fldChar w:fldCharType="end"/>
        </w:r>
      </w:hyperlink>
    </w:p>
    <w:p w14:paraId="1C650E08" w14:textId="132E85B8" w:rsidR="00E07433" w:rsidRDefault="00EC7007">
      <w:pPr>
        <w:pStyle w:val="TOC2"/>
        <w:tabs>
          <w:tab w:val="right" w:leader="dot" w:pos="9350"/>
        </w:tabs>
        <w:rPr>
          <w:rFonts w:eastAsiaTheme="minorEastAsia"/>
          <w:noProof/>
        </w:rPr>
      </w:pPr>
      <w:hyperlink w:anchor="_Toc43113035" w:history="1">
        <w:r w:rsidR="00E07433" w:rsidRPr="006433F0">
          <w:rPr>
            <w:rStyle w:val="Hyperlink"/>
            <w:noProof/>
          </w:rPr>
          <w:t>Travel Training</w:t>
        </w:r>
        <w:r w:rsidR="00E07433">
          <w:rPr>
            <w:noProof/>
            <w:webHidden/>
          </w:rPr>
          <w:tab/>
        </w:r>
        <w:r w:rsidR="00E07433">
          <w:rPr>
            <w:noProof/>
            <w:webHidden/>
          </w:rPr>
          <w:fldChar w:fldCharType="begin"/>
        </w:r>
        <w:r w:rsidR="00E07433">
          <w:rPr>
            <w:noProof/>
            <w:webHidden/>
          </w:rPr>
          <w:instrText xml:space="preserve"> PAGEREF _Toc43113035 \h </w:instrText>
        </w:r>
        <w:r w:rsidR="00E07433">
          <w:rPr>
            <w:noProof/>
            <w:webHidden/>
          </w:rPr>
        </w:r>
        <w:r w:rsidR="00E07433">
          <w:rPr>
            <w:noProof/>
            <w:webHidden/>
          </w:rPr>
          <w:fldChar w:fldCharType="separate"/>
        </w:r>
        <w:r w:rsidR="00512213">
          <w:rPr>
            <w:noProof/>
            <w:webHidden/>
          </w:rPr>
          <w:t>22</w:t>
        </w:r>
        <w:r w:rsidR="00E07433">
          <w:rPr>
            <w:noProof/>
            <w:webHidden/>
          </w:rPr>
          <w:fldChar w:fldCharType="end"/>
        </w:r>
      </w:hyperlink>
    </w:p>
    <w:p w14:paraId="6BD807C5" w14:textId="14F2E0AE" w:rsidR="00E07433" w:rsidRDefault="00EC7007">
      <w:pPr>
        <w:pStyle w:val="TOC2"/>
        <w:tabs>
          <w:tab w:val="right" w:leader="dot" w:pos="9350"/>
        </w:tabs>
        <w:rPr>
          <w:rFonts w:eastAsiaTheme="minorEastAsia"/>
          <w:noProof/>
        </w:rPr>
      </w:pPr>
      <w:hyperlink w:anchor="_Toc43113036" w:history="1">
        <w:r w:rsidR="00E07433" w:rsidRPr="006433F0">
          <w:rPr>
            <w:rStyle w:val="Hyperlink"/>
            <w:noProof/>
          </w:rPr>
          <w:t>Group Transit Orientation Presentations &amp; Community Outreach</w:t>
        </w:r>
        <w:r w:rsidR="00E07433">
          <w:rPr>
            <w:noProof/>
            <w:webHidden/>
          </w:rPr>
          <w:tab/>
        </w:r>
        <w:r w:rsidR="00E07433">
          <w:rPr>
            <w:noProof/>
            <w:webHidden/>
          </w:rPr>
          <w:fldChar w:fldCharType="begin"/>
        </w:r>
        <w:r w:rsidR="00E07433">
          <w:rPr>
            <w:noProof/>
            <w:webHidden/>
          </w:rPr>
          <w:instrText xml:space="preserve"> PAGEREF _Toc43113036 \h </w:instrText>
        </w:r>
        <w:r w:rsidR="00E07433">
          <w:rPr>
            <w:noProof/>
            <w:webHidden/>
          </w:rPr>
        </w:r>
        <w:r w:rsidR="00E07433">
          <w:rPr>
            <w:noProof/>
            <w:webHidden/>
          </w:rPr>
          <w:fldChar w:fldCharType="separate"/>
        </w:r>
        <w:r w:rsidR="00512213">
          <w:rPr>
            <w:noProof/>
            <w:webHidden/>
          </w:rPr>
          <w:t>25</w:t>
        </w:r>
        <w:r w:rsidR="00E07433">
          <w:rPr>
            <w:noProof/>
            <w:webHidden/>
          </w:rPr>
          <w:fldChar w:fldCharType="end"/>
        </w:r>
      </w:hyperlink>
    </w:p>
    <w:p w14:paraId="70D0568D" w14:textId="7CD86B24" w:rsidR="0012134A" w:rsidRDefault="005A4AC8" w:rsidP="00452745">
      <w:pPr>
        <w:pStyle w:val="Heading4"/>
        <w:rPr>
          <w:bCs/>
          <w:caps/>
          <w:color w:val="FAA61A" w:themeColor="accent2"/>
          <w:spacing w:val="-80"/>
        </w:rPr>
      </w:pPr>
      <w:r>
        <w:rPr>
          <w:b/>
        </w:rPr>
        <w:fldChar w:fldCharType="end"/>
      </w:r>
      <w:r w:rsidR="0012134A">
        <w:br w:type="page"/>
      </w:r>
    </w:p>
    <w:bookmarkStart w:id="1" w:name="_Toc494799137"/>
    <w:bookmarkStart w:id="2" w:name="_Toc43113026"/>
    <w:p w14:paraId="039542BB" w14:textId="77777777" w:rsidR="00FB372D" w:rsidRPr="009427A4" w:rsidRDefault="0074576C" w:rsidP="004D3031">
      <w:pPr>
        <w:pStyle w:val="Heading1"/>
        <w:rPr>
          <w:sz w:val="96"/>
          <w:szCs w:val="96"/>
        </w:rPr>
      </w:pPr>
      <w:r w:rsidRPr="009427A4">
        <w:rPr>
          <w:noProof/>
          <w:sz w:val="96"/>
          <w:szCs w:val="96"/>
        </w:rPr>
        <w:lastRenderedPageBreak/>
        <mc:AlternateContent>
          <mc:Choice Requires="wps">
            <w:drawing>
              <wp:anchor distT="0" distB="0" distL="114300" distR="114300" simplePos="0" relativeHeight="251665408" behindDoc="0" locked="0" layoutInCell="1" allowOverlap="1" wp14:anchorId="22DCE451" wp14:editId="0F2FC248">
                <wp:simplePos x="0" y="0"/>
                <wp:positionH relativeFrom="column">
                  <wp:posOffset>6579235</wp:posOffset>
                </wp:positionH>
                <wp:positionV relativeFrom="paragraph">
                  <wp:posOffset>282575</wp:posOffset>
                </wp:positionV>
                <wp:extent cx="548640" cy="548640"/>
                <wp:effectExtent l="152400" t="152400" r="80010" b="156210"/>
                <wp:wrapNone/>
                <wp:docPr id="10" name="Rectangle 10"/>
                <wp:cNvGraphicFramePr/>
                <a:graphic xmlns:a="http://schemas.openxmlformats.org/drawingml/2006/main">
                  <a:graphicData uri="http://schemas.microsoft.com/office/word/2010/wordprocessingShape">
                    <wps:wsp>
                      <wps:cNvSpPr/>
                      <wps:spPr>
                        <a:xfrm rot="18936813">
                          <a:off x="0" y="0"/>
                          <a:ext cx="548640" cy="548640"/>
                        </a:xfrm>
                        <a:prstGeom prst="rect">
                          <a:avLst/>
                        </a:prstGeom>
                        <a:solidFill>
                          <a:schemeClr val="accent2"/>
                        </a:solidFill>
                        <a:ln>
                          <a:noFill/>
                        </a:ln>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1EB13FBE" w14:textId="77777777" w:rsidR="0029384D" w:rsidRDefault="0029384D" w:rsidP="008B40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rect w14:anchorId="22DCE451" id="Rectangle 10" o:spid="_x0000_s1028" style="position:absolute;margin-left:518.05pt;margin-top:22.25pt;width:43.2pt;height:43.2pt;rotation:-290891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" fillcolor="#faa61a [3205]" stroked="f" strokeweight="2pt">
                <v:textbox>
                  <w:txbxContent>
                    <w:p w14:paraId="1EB13FBE" w14:textId="77777777" w:rsidR="0029384D" w:rsidRDefault="0029384D" w:rsidP="008B4045">
                      <w:pPr>
                        <w:jc w:val="center"/>
                      </w:pPr>
                    </w:p>
                  </w:txbxContent>
                </v:textbox>
              </v:rect>
            </w:pict>
          </mc:Fallback>
        </mc:AlternateContent>
      </w:r>
      <w:r w:rsidR="008625F8" w:rsidRPr="009427A4">
        <w:rPr>
          <w:sz w:val="96"/>
          <w:szCs w:val="96"/>
        </w:rPr>
        <w:t>ADA Paratransit Certification</w:t>
      </w:r>
      <w:bookmarkEnd w:id="0"/>
      <w:bookmarkEnd w:id="1"/>
      <w:bookmarkEnd w:id="2"/>
    </w:p>
    <w:p w14:paraId="102DBBCE" w14:textId="77777777" w:rsidR="00FB372D" w:rsidRPr="00DC52DE" w:rsidRDefault="00FB372D" w:rsidP="00FB372D">
      <w:pPr>
        <w:spacing w:after="0"/>
        <w:rPr>
          <w:color w:val="FAA61A" w:themeColor="accent2"/>
          <w:spacing w:val="-80"/>
          <w:sz w:val="12"/>
          <w:szCs w:val="140"/>
        </w:rPr>
      </w:pPr>
    </w:p>
    <w:p w14:paraId="458A8655" w14:textId="77777777" w:rsidR="00FB372D" w:rsidRPr="00DC52DE" w:rsidRDefault="00FB372D" w:rsidP="00FB372D">
      <w:pPr>
        <w:spacing w:after="0"/>
        <w:rPr>
          <w:color w:val="FAA61A" w:themeColor="accent2"/>
          <w:spacing w:val="-80"/>
          <w:sz w:val="12"/>
          <w:szCs w:val="140"/>
        </w:rPr>
        <w:sectPr w:rsidR="00FB372D" w:rsidRPr="00DC52DE" w:rsidSect="008B4045">
          <w:headerReference w:type="default" r:id="rId13"/>
          <w:footerReference w:type="default" r:id="rId14"/>
          <w:type w:val="continuous"/>
          <w:pgSz w:w="12240" w:h="15840"/>
          <w:pgMar w:top="2607" w:right="1440" w:bottom="1440" w:left="1440" w:header="0" w:footer="720" w:gutter="0"/>
          <w:cols w:space="720"/>
          <w:titlePg/>
          <w:docGrid w:linePitch="360"/>
        </w:sectPr>
      </w:pPr>
    </w:p>
    <w:p w14:paraId="6E504311" w14:textId="00915AFC" w:rsidR="008625F8" w:rsidRPr="00CE6924" w:rsidRDefault="008625F8" w:rsidP="00CE6924">
      <w:pPr>
        <w:rPr>
          <w:sz w:val="24"/>
        </w:rPr>
      </w:pPr>
      <w:r w:rsidRPr="00CE6924">
        <w:rPr>
          <w:sz w:val="24"/>
        </w:rPr>
        <w:t xml:space="preserve">The ADA Paratransit Certification </w:t>
      </w:r>
      <w:r w:rsidR="00A1063B" w:rsidRPr="00CE6924">
        <w:rPr>
          <w:sz w:val="24"/>
        </w:rPr>
        <w:t xml:space="preserve">Program </w:t>
      </w:r>
      <w:r w:rsidRPr="00CE6924">
        <w:rPr>
          <w:sz w:val="24"/>
        </w:rPr>
        <w:t xml:space="preserve">determines eligibility for the ADA Paratransit service operated by Pace in the RTA region. </w:t>
      </w:r>
      <w:r w:rsidR="00A1063B" w:rsidRPr="00CE6924">
        <w:rPr>
          <w:sz w:val="24"/>
        </w:rPr>
        <w:t xml:space="preserve"> </w:t>
      </w:r>
      <w:r w:rsidRPr="00CE6924">
        <w:rPr>
          <w:sz w:val="24"/>
        </w:rPr>
        <w:t>ADA Paratransit is an</w:t>
      </w:r>
      <w:r w:rsidR="005147D0" w:rsidRPr="00CE6924">
        <w:rPr>
          <w:sz w:val="24"/>
        </w:rPr>
        <w:t xml:space="preserve"> advance reservation,</w:t>
      </w:r>
      <w:r w:rsidRPr="00CE6924">
        <w:rPr>
          <w:sz w:val="24"/>
        </w:rPr>
        <w:t xml:space="preserve"> origin</w:t>
      </w:r>
      <w:r w:rsidR="005147D0" w:rsidRPr="00CE6924">
        <w:rPr>
          <w:sz w:val="24"/>
        </w:rPr>
        <w:t>-</w:t>
      </w:r>
      <w:r w:rsidRPr="00CE6924">
        <w:rPr>
          <w:sz w:val="24"/>
        </w:rPr>
        <w:t>to</w:t>
      </w:r>
      <w:r w:rsidR="005147D0" w:rsidRPr="00CE6924">
        <w:rPr>
          <w:sz w:val="24"/>
        </w:rPr>
        <w:t>-</w:t>
      </w:r>
      <w:r w:rsidRPr="00CE6924">
        <w:rPr>
          <w:sz w:val="24"/>
        </w:rPr>
        <w:t xml:space="preserve">destination public transportation service for individuals whose disabilities prevent them from using fixed route service for some or </w:t>
      </w:r>
      <w:r w:rsidR="00783B99" w:rsidRPr="00CE6924">
        <w:rPr>
          <w:sz w:val="24"/>
        </w:rPr>
        <w:t>all</w:t>
      </w:r>
      <w:r w:rsidRPr="00CE6924">
        <w:rPr>
          <w:sz w:val="24"/>
        </w:rPr>
        <w:t xml:space="preserve"> their travel. </w:t>
      </w:r>
      <w:r w:rsidR="00A1063B" w:rsidRPr="00CE6924">
        <w:rPr>
          <w:sz w:val="24"/>
        </w:rPr>
        <w:t xml:space="preserve"> </w:t>
      </w:r>
      <w:r w:rsidRPr="00CE6924">
        <w:rPr>
          <w:sz w:val="24"/>
        </w:rPr>
        <w:t xml:space="preserve">Eligibility determinations are made in accordance with the federal Americans with Disabilities Act and </w:t>
      </w:r>
      <w:r w:rsidR="00A1063B" w:rsidRPr="00CE6924">
        <w:rPr>
          <w:sz w:val="24"/>
        </w:rPr>
        <w:t xml:space="preserve">U.S. </w:t>
      </w:r>
      <w:r w:rsidRPr="00CE6924">
        <w:rPr>
          <w:sz w:val="24"/>
        </w:rPr>
        <w:t xml:space="preserve">Department of Transportation </w:t>
      </w:r>
      <w:r w:rsidR="00D51C3D" w:rsidRPr="00CE6924">
        <w:rPr>
          <w:sz w:val="24"/>
        </w:rPr>
        <w:t xml:space="preserve">ADA </w:t>
      </w:r>
      <w:r w:rsidRPr="00CE6924">
        <w:rPr>
          <w:sz w:val="24"/>
        </w:rPr>
        <w:t>regulations</w:t>
      </w:r>
      <w:r w:rsidR="00F22011" w:rsidRPr="00CE6924">
        <w:rPr>
          <w:sz w:val="24"/>
        </w:rPr>
        <w:t>,</w:t>
      </w:r>
      <w:r w:rsidRPr="00CE6924">
        <w:rPr>
          <w:sz w:val="24"/>
        </w:rPr>
        <w:t xml:space="preserve"> following an in-person interview and functional assessment protocol. </w:t>
      </w:r>
      <w:r w:rsidR="00A1063B" w:rsidRPr="00CE6924">
        <w:rPr>
          <w:sz w:val="24"/>
        </w:rPr>
        <w:t xml:space="preserve"> </w:t>
      </w:r>
      <w:r w:rsidRPr="00CE6924">
        <w:rPr>
          <w:sz w:val="24"/>
        </w:rPr>
        <w:t xml:space="preserve">All completed applications must have a certification decision made within 21 calendar days of the submission date, or presumptive eligibility must be given until the certification decision can be made.  </w:t>
      </w:r>
    </w:p>
    <w:p w14:paraId="1829DB5D" w14:textId="1A250609" w:rsidR="008625F8" w:rsidRPr="00CB66DA" w:rsidRDefault="008625F8" w:rsidP="00CE6924">
      <w:r w:rsidRPr="00CE6924">
        <w:rPr>
          <w:sz w:val="24"/>
        </w:rPr>
        <w:t xml:space="preserve">The attached </w:t>
      </w:r>
      <w:r w:rsidR="002F5743">
        <w:rPr>
          <w:sz w:val="24"/>
        </w:rPr>
        <w:t>figures</w:t>
      </w:r>
      <w:r w:rsidRPr="00CE6924">
        <w:rPr>
          <w:sz w:val="24"/>
        </w:rPr>
        <w:t xml:space="preserve"> provide</w:t>
      </w:r>
      <w:r w:rsidR="00A1063B" w:rsidRPr="00CE6924">
        <w:rPr>
          <w:sz w:val="24"/>
        </w:rPr>
        <w:t xml:space="preserve"> </w:t>
      </w:r>
      <w:r w:rsidRPr="00CE6924">
        <w:rPr>
          <w:sz w:val="24"/>
        </w:rPr>
        <w:t xml:space="preserve">ADA Paratransit Certification </w:t>
      </w:r>
      <w:r w:rsidR="002F5743">
        <w:rPr>
          <w:sz w:val="24"/>
        </w:rPr>
        <w:t xml:space="preserve">quarterly </w:t>
      </w:r>
      <w:r w:rsidRPr="00CE6924">
        <w:rPr>
          <w:sz w:val="24"/>
        </w:rPr>
        <w:t xml:space="preserve">application data for </w:t>
      </w:r>
      <w:r w:rsidR="00241EBD">
        <w:rPr>
          <w:sz w:val="24"/>
        </w:rPr>
        <w:t>the first quarter of</w:t>
      </w:r>
      <w:r w:rsidR="008957CF">
        <w:rPr>
          <w:sz w:val="24"/>
        </w:rPr>
        <w:t xml:space="preserve"> </w:t>
      </w:r>
      <w:r w:rsidR="00625A40">
        <w:rPr>
          <w:sz w:val="24"/>
        </w:rPr>
        <w:t>201</w:t>
      </w:r>
      <w:r w:rsidR="008957CF">
        <w:rPr>
          <w:sz w:val="24"/>
        </w:rPr>
        <w:t>9</w:t>
      </w:r>
      <w:r w:rsidR="002F5743">
        <w:rPr>
          <w:sz w:val="24"/>
        </w:rPr>
        <w:t xml:space="preserve"> through </w:t>
      </w:r>
      <w:r w:rsidR="00241EBD">
        <w:rPr>
          <w:sz w:val="24"/>
        </w:rPr>
        <w:t>the first</w:t>
      </w:r>
      <w:r w:rsidR="00746CF3">
        <w:rPr>
          <w:sz w:val="24"/>
        </w:rPr>
        <w:t xml:space="preserve"> </w:t>
      </w:r>
      <w:r w:rsidR="00241EBD">
        <w:rPr>
          <w:sz w:val="24"/>
        </w:rPr>
        <w:t>q</w:t>
      </w:r>
      <w:r w:rsidR="002F5743">
        <w:rPr>
          <w:sz w:val="24"/>
        </w:rPr>
        <w:t>uarter</w:t>
      </w:r>
      <w:r w:rsidR="00625A40">
        <w:rPr>
          <w:sz w:val="24"/>
        </w:rPr>
        <w:t xml:space="preserve"> </w:t>
      </w:r>
      <w:r w:rsidR="00241EBD">
        <w:rPr>
          <w:sz w:val="24"/>
        </w:rPr>
        <w:t xml:space="preserve">of </w:t>
      </w:r>
      <w:r w:rsidR="00625A40">
        <w:rPr>
          <w:sz w:val="24"/>
        </w:rPr>
        <w:t>20</w:t>
      </w:r>
      <w:r w:rsidR="008957CF">
        <w:rPr>
          <w:sz w:val="24"/>
        </w:rPr>
        <w:t>20</w:t>
      </w:r>
      <w:r w:rsidR="00C569D1">
        <w:rPr>
          <w:sz w:val="24"/>
        </w:rPr>
        <w:t xml:space="preserve"> as well as annual year-to-</w:t>
      </w:r>
      <w:r w:rsidR="002F5743">
        <w:rPr>
          <w:sz w:val="24"/>
        </w:rPr>
        <w:t xml:space="preserve">date (YTD) data for </w:t>
      </w:r>
      <w:r w:rsidR="007B62B6" w:rsidRPr="00CE6924">
        <w:rPr>
          <w:sz w:val="24"/>
        </w:rPr>
        <w:t>201</w:t>
      </w:r>
      <w:r w:rsidR="008957CF">
        <w:rPr>
          <w:sz w:val="24"/>
        </w:rPr>
        <w:t>6</w:t>
      </w:r>
      <w:r w:rsidRPr="00CE6924">
        <w:rPr>
          <w:sz w:val="24"/>
        </w:rPr>
        <w:t xml:space="preserve"> through </w:t>
      </w:r>
      <w:r w:rsidR="00625A40">
        <w:rPr>
          <w:sz w:val="24"/>
        </w:rPr>
        <w:t>20</w:t>
      </w:r>
      <w:r w:rsidR="008957CF">
        <w:rPr>
          <w:sz w:val="24"/>
        </w:rPr>
        <w:t>20</w:t>
      </w:r>
      <w:r w:rsidR="00A1063B" w:rsidRPr="00CE6924">
        <w:rPr>
          <w:sz w:val="24"/>
        </w:rPr>
        <w:t xml:space="preserve">. </w:t>
      </w:r>
      <w:r w:rsidRPr="00CE6924">
        <w:rPr>
          <w:sz w:val="24"/>
        </w:rPr>
        <w:t xml:space="preserve"> Th</w:t>
      </w:r>
      <w:r w:rsidR="00A1063B" w:rsidRPr="00CE6924">
        <w:rPr>
          <w:sz w:val="24"/>
        </w:rPr>
        <w:t>e</w:t>
      </w:r>
      <w:r w:rsidRPr="00CE6924">
        <w:rPr>
          <w:sz w:val="24"/>
        </w:rPr>
        <w:t xml:space="preserve"> data include</w:t>
      </w:r>
      <w:r w:rsidR="00625A40">
        <w:rPr>
          <w:sz w:val="24"/>
        </w:rPr>
        <w:t>s</w:t>
      </w:r>
      <w:r w:rsidRPr="00CE6924">
        <w:rPr>
          <w:sz w:val="24"/>
        </w:rPr>
        <w:t xml:space="preserve"> completed applications </w:t>
      </w:r>
      <w:r w:rsidR="002F5743">
        <w:rPr>
          <w:sz w:val="24"/>
        </w:rPr>
        <w:t xml:space="preserve">received </w:t>
      </w:r>
      <w:r w:rsidR="005D2C87" w:rsidRPr="00CE6924">
        <w:rPr>
          <w:sz w:val="24"/>
        </w:rPr>
        <w:t xml:space="preserve">as well as the distribution of </w:t>
      </w:r>
      <w:r w:rsidR="00D46C2E">
        <w:rPr>
          <w:sz w:val="24"/>
        </w:rPr>
        <w:t>n</w:t>
      </w:r>
      <w:r w:rsidR="005D2C87" w:rsidRPr="00CE6924">
        <w:rPr>
          <w:sz w:val="24"/>
        </w:rPr>
        <w:t xml:space="preserve">ew applications, </w:t>
      </w:r>
      <w:r w:rsidR="00D46C2E">
        <w:rPr>
          <w:sz w:val="24"/>
        </w:rPr>
        <w:t>i</w:t>
      </w:r>
      <w:r w:rsidR="005D2C87" w:rsidRPr="00CE6924">
        <w:rPr>
          <w:sz w:val="24"/>
        </w:rPr>
        <w:t xml:space="preserve">n-person </w:t>
      </w:r>
      <w:r w:rsidR="00D46C2E">
        <w:rPr>
          <w:sz w:val="24"/>
        </w:rPr>
        <w:t>r</w:t>
      </w:r>
      <w:r w:rsidRPr="00CE6924">
        <w:rPr>
          <w:sz w:val="24"/>
        </w:rPr>
        <w:t>e</w:t>
      </w:r>
      <w:r w:rsidR="005D2C87" w:rsidRPr="00CE6924">
        <w:rPr>
          <w:sz w:val="24"/>
        </w:rPr>
        <w:t>certification applications</w:t>
      </w:r>
      <w:r w:rsidR="00625A40">
        <w:rPr>
          <w:sz w:val="24"/>
        </w:rPr>
        <w:t>,</w:t>
      </w:r>
      <w:r w:rsidR="005D2C87" w:rsidRPr="00CE6924">
        <w:rPr>
          <w:sz w:val="24"/>
        </w:rPr>
        <w:t xml:space="preserve"> and </w:t>
      </w:r>
      <w:r w:rsidR="00924B95">
        <w:rPr>
          <w:sz w:val="24"/>
        </w:rPr>
        <w:t>m</w:t>
      </w:r>
      <w:r w:rsidR="005D2C87" w:rsidRPr="00CE6924">
        <w:rPr>
          <w:sz w:val="24"/>
        </w:rPr>
        <w:t xml:space="preserve">ail-in </w:t>
      </w:r>
      <w:r w:rsidR="00D46C2E">
        <w:rPr>
          <w:sz w:val="24"/>
        </w:rPr>
        <w:t>r</w:t>
      </w:r>
      <w:r w:rsidRPr="00CE6924">
        <w:rPr>
          <w:sz w:val="24"/>
        </w:rPr>
        <w:t xml:space="preserve">ecertification applications. </w:t>
      </w:r>
      <w:r w:rsidR="00A1063B" w:rsidRPr="00CE6924">
        <w:rPr>
          <w:sz w:val="24"/>
        </w:rPr>
        <w:t xml:space="preserve"> </w:t>
      </w:r>
      <w:r w:rsidRPr="00CE6924">
        <w:rPr>
          <w:sz w:val="24"/>
        </w:rPr>
        <w:t xml:space="preserve">Also included are the year-end totals of eligible </w:t>
      </w:r>
      <w:r w:rsidR="00C569D1">
        <w:rPr>
          <w:sz w:val="24"/>
        </w:rPr>
        <w:t>custom</w:t>
      </w:r>
      <w:r w:rsidRPr="00CE6924">
        <w:rPr>
          <w:sz w:val="24"/>
        </w:rPr>
        <w:t xml:space="preserve">ers for </w:t>
      </w:r>
      <w:r w:rsidR="006F0029" w:rsidRPr="00CE6924">
        <w:rPr>
          <w:sz w:val="24"/>
        </w:rPr>
        <w:t>201</w:t>
      </w:r>
      <w:r w:rsidR="008957CF">
        <w:rPr>
          <w:sz w:val="24"/>
        </w:rPr>
        <w:t>6</w:t>
      </w:r>
      <w:r w:rsidRPr="00CE6924">
        <w:rPr>
          <w:sz w:val="24"/>
        </w:rPr>
        <w:t xml:space="preserve"> through </w:t>
      </w:r>
      <w:r w:rsidR="002F5743">
        <w:rPr>
          <w:sz w:val="24"/>
        </w:rPr>
        <w:t>20</w:t>
      </w:r>
      <w:r w:rsidR="008957CF">
        <w:rPr>
          <w:sz w:val="24"/>
        </w:rPr>
        <w:t>20</w:t>
      </w:r>
      <w:r w:rsidR="00C569D1">
        <w:rPr>
          <w:sz w:val="24"/>
        </w:rPr>
        <w:t xml:space="preserve"> and</w:t>
      </w:r>
      <w:r w:rsidR="00E17151">
        <w:rPr>
          <w:sz w:val="24"/>
        </w:rPr>
        <w:t xml:space="preserve"> the year-to-date total for 20</w:t>
      </w:r>
      <w:r w:rsidR="008957CF">
        <w:rPr>
          <w:sz w:val="24"/>
        </w:rPr>
        <w:t>20</w:t>
      </w:r>
      <w:r w:rsidRPr="00CE6924">
        <w:rPr>
          <w:sz w:val="24"/>
        </w:rPr>
        <w:t xml:space="preserve">.  In addition, data </w:t>
      </w:r>
      <w:r w:rsidR="00021199" w:rsidRPr="00CE6924">
        <w:rPr>
          <w:sz w:val="24"/>
        </w:rPr>
        <w:t>is</w:t>
      </w:r>
      <w:r w:rsidRPr="00CE6924">
        <w:rPr>
          <w:sz w:val="24"/>
        </w:rPr>
        <w:t xml:space="preserve"> provided for</w:t>
      </w:r>
      <w:r w:rsidR="002F5743">
        <w:rPr>
          <w:sz w:val="24"/>
        </w:rPr>
        <w:t xml:space="preserve"> the same quarterly and annual time</w:t>
      </w:r>
      <w:r w:rsidR="00B876C5">
        <w:rPr>
          <w:sz w:val="24"/>
        </w:rPr>
        <w:t>-</w:t>
      </w:r>
      <w:r w:rsidR="002F5743">
        <w:rPr>
          <w:sz w:val="24"/>
        </w:rPr>
        <w:t>periods</w:t>
      </w:r>
      <w:r w:rsidRPr="00CE6924">
        <w:rPr>
          <w:sz w:val="24"/>
        </w:rPr>
        <w:t xml:space="preserve"> regarding call volumes on the </w:t>
      </w:r>
      <w:r w:rsidR="008E1ABA">
        <w:rPr>
          <w:sz w:val="24"/>
        </w:rPr>
        <w:t>Mobility Services</w:t>
      </w:r>
      <w:r w:rsidRPr="00CE6924">
        <w:rPr>
          <w:sz w:val="24"/>
        </w:rPr>
        <w:t xml:space="preserve"> Helpline and its primary menu options.  </w:t>
      </w:r>
    </w:p>
    <w:p w14:paraId="18D13FC0" w14:textId="77777777" w:rsidR="00946D8A" w:rsidRDefault="00946D8A">
      <w:pPr>
        <w:rPr>
          <w:rFonts w:asciiTheme="majorHAnsi" w:eastAsiaTheme="majorEastAsia" w:hAnsiTheme="majorHAnsi" w:cstheme="majorBidi"/>
          <w:b/>
          <w:bCs/>
          <w:color w:val="007DC6" w:themeColor="text2"/>
          <w:sz w:val="26"/>
          <w:szCs w:val="26"/>
        </w:rPr>
      </w:pPr>
      <w:r>
        <w:br w:type="page"/>
      </w:r>
    </w:p>
    <w:p w14:paraId="2E876EBC" w14:textId="77777777" w:rsidR="004B62F4" w:rsidRPr="003B3983" w:rsidRDefault="004B62F4" w:rsidP="003B3983">
      <w:pPr>
        <w:pStyle w:val="Heading2"/>
      </w:pPr>
      <w:bookmarkStart w:id="3" w:name="_Toc487297218"/>
      <w:bookmarkStart w:id="4" w:name="_Toc43113027"/>
      <w:r w:rsidRPr="003B3983">
        <w:lastRenderedPageBreak/>
        <w:t>ADA Paratransit Eligible Customers</w:t>
      </w:r>
      <w:bookmarkEnd w:id="3"/>
      <w:bookmarkEnd w:id="4"/>
    </w:p>
    <w:p w14:paraId="1CAFEECD" w14:textId="60248FA4" w:rsidR="00846B44" w:rsidRDefault="005266AA" w:rsidP="007D046D">
      <w:pPr>
        <w:spacing w:after="120"/>
        <w:rPr>
          <w:rFonts w:ascii="Calibri" w:hAnsi="Calibri" w:cs="Arial"/>
          <w:sz w:val="24"/>
          <w:szCs w:val="24"/>
        </w:rPr>
      </w:pPr>
      <w:r w:rsidRPr="00856DF1">
        <w:rPr>
          <w:rFonts w:ascii="Calibri" w:hAnsi="Calibri" w:cs="Arial"/>
          <w:sz w:val="24"/>
          <w:szCs w:val="24"/>
        </w:rPr>
        <w:t xml:space="preserve">As of December 31, </w:t>
      </w:r>
      <w:r w:rsidR="00FC7518">
        <w:rPr>
          <w:rFonts w:ascii="Calibri" w:hAnsi="Calibri" w:cs="Arial"/>
          <w:sz w:val="24"/>
          <w:szCs w:val="24"/>
        </w:rPr>
        <w:t>2018</w:t>
      </w:r>
      <w:r w:rsidR="00C838D0" w:rsidRPr="00856DF1">
        <w:rPr>
          <w:rFonts w:ascii="Calibri" w:hAnsi="Calibri" w:cs="Arial"/>
          <w:sz w:val="24"/>
          <w:szCs w:val="24"/>
        </w:rPr>
        <w:t>,</w:t>
      </w:r>
      <w:r w:rsidR="001957E4">
        <w:rPr>
          <w:rFonts w:ascii="Calibri" w:hAnsi="Calibri" w:cs="Arial"/>
          <w:sz w:val="24"/>
          <w:szCs w:val="24"/>
        </w:rPr>
        <w:t xml:space="preserve"> there was</w:t>
      </w:r>
      <w:r w:rsidR="00510FA0">
        <w:rPr>
          <w:rFonts w:ascii="Calibri" w:hAnsi="Calibri" w:cs="Arial"/>
          <w:sz w:val="24"/>
          <w:szCs w:val="24"/>
        </w:rPr>
        <w:t xml:space="preserve"> a total of </w:t>
      </w:r>
      <w:r w:rsidR="00FC7518">
        <w:rPr>
          <w:rFonts w:ascii="Calibri" w:hAnsi="Calibri" w:cs="Arial"/>
          <w:sz w:val="24"/>
          <w:szCs w:val="24"/>
        </w:rPr>
        <w:t>66,994</w:t>
      </w:r>
      <w:r w:rsidRPr="00856DF1">
        <w:rPr>
          <w:rFonts w:ascii="Calibri" w:hAnsi="Calibri" w:cs="Arial"/>
          <w:sz w:val="24"/>
          <w:szCs w:val="24"/>
        </w:rPr>
        <w:t xml:space="preserve"> eligible ADA </w:t>
      </w:r>
      <w:r w:rsidR="00D46C2E">
        <w:rPr>
          <w:rFonts w:ascii="Calibri" w:hAnsi="Calibri" w:cs="Arial"/>
          <w:sz w:val="24"/>
          <w:szCs w:val="24"/>
        </w:rPr>
        <w:t>p</w:t>
      </w:r>
      <w:r w:rsidRPr="00856DF1">
        <w:rPr>
          <w:rFonts w:ascii="Calibri" w:hAnsi="Calibri" w:cs="Arial"/>
          <w:sz w:val="24"/>
          <w:szCs w:val="24"/>
        </w:rPr>
        <w:t xml:space="preserve">aratransit customers, </w:t>
      </w:r>
      <w:r w:rsidR="00510FA0">
        <w:rPr>
          <w:rFonts w:ascii="Calibri" w:hAnsi="Calibri" w:cs="Arial"/>
          <w:sz w:val="24"/>
          <w:szCs w:val="24"/>
        </w:rPr>
        <w:t xml:space="preserve">reflecting a </w:t>
      </w:r>
      <w:r w:rsidR="00FC7518">
        <w:rPr>
          <w:rFonts w:ascii="Calibri" w:hAnsi="Calibri" w:cs="Arial"/>
          <w:sz w:val="24"/>
          <w:szCs w:val="24"/>
        </w:rPr>
        <w:t>3</w:t>
      </w:r>
      <w:r w:rsidR="00510FA0">
        <w:rPr>
          <w:rFonts w:ascii="Calibri" w:hAnsi="Calibri" w:cs="Arial"/>
          <w:sz w:val="24"/>
          <w:szCs w:val="24"/>
        </w:rPr>
        <w:t>.5% increase in 201</w:t>
      </w:r>
      <w:r w:rsidR="00FC7518">
        <w:rPr>
          <w:rFonts w:ascii="Calibri" w:hAnsi="Calibri" w:cs="Arial"/>
          <w:sz w:val="24"/>
          <w:szCs w:val="24"/>
        </w:rPr>
        <w:t>8</w:t>
      </w:r>
      <w:r w:rsidR="00510FA0">
        <w:rPr>
          <w:rFonts w:ascii="Calibri" w:hAnsi="Calibri" w:cs="Arial"/>
          <w:sz w:val="24"/>
          <w:szCs w:val="24"/>
        </w:rPr>
        <w:t xml:space="preserve"> compared to 201</w:t>
      </w:r>
      <w:r w:rsidR="00FC7518">
        <w:rPr>
          <w:rFonts w:ascii="Calibri" w:hAnsi="Calibri" w:cs="Arial"/>
          <w:sz w:val="24"/>
          <w:szCs w:val="24"/>
        </w:rPr>
        <w:t>7</w:t>
      </w:r>
      <w:r w:rsidRPr="00856DF1">
        <w:rPr>
          <w:rFonts w:ascii="Calibri" w:hAnsi="Calibri" w:cs="Arial"/>
          <w:sz w:val="24"/>
          <w:szCs w:val="24"/>
        </w:rPr>
        <w:t xml:space="preserve">.  </w:t>
      </w:r>
      <w:r w:rsidR="004B62F4" w:rsidRPr="00856DF1">
        <w:rPr>
          <w:rFonts w:ascii="Calibri" w:hAnsi="Calibri" w:cs="Arial"/>
          <w:sz w:val="24"/>
          <w:szCs w:val="24"/>
        </w:rPr>
        <w:t xml:space="preserve">As of </w:t>
      </w:r>
      <w:r w:rsidR="008957CF">
        <w:rPr>
          <w:rFonts w:ascii="Calibri" w:hAnsi="Calibri" w:cs="Arial"/>
          <w:sz w:val="24"/>
          <w:szCs w:val="24"/>
        </w:rPr>
        <w:t>March</w:t>
      </w:r>
      <w:r w:rsidR="00D84271">
        <w:rPr>
          <w:rFonts w:ascii="Calibri" w:hAnsi="Calibri" w:cs="Arial"/>
          <w:sz w:val="24"/>
          <w:szCs w:val="24"/>
        </w:rPr>
        <w:t xml:space="preserve"> </w:t>
      </w:r>
      <w:r w:rsidR="00746CF3">
        <w:rPr>
          <w:rFonts w:ascii="Calibri" w:hAnsi="Calibri" w:cs="Arial"/>
          <w:sz w:val="24"/>
          <w:szCs w:val="24"/>
        </w:rPr>
        <w:t>31</w:t>
      </w:r>
      <w:r w:rsidR="00510FA0">
        <w:rPr>
          <w:rFonts w:ascii="Calibri" w:hAnsi="Calibri" w:cs="Arial"/>
          <w:sz w:val="24"/>
          <w:szCs w:val="24"/>
        </w:rPr>
        <w:t>, 20</w:t>
      </w:r>
      <w:r w:rsidR="008957CF">
        <w:rPr>
          <w:rFonts w:ascii="Calibri" w:hAnsi="Calibri" w:cs="Arial"/>
          <w:sz w:val="24"/>
          <w:szCs w:val="24"/>
        </w:rPr>
        <w:t>20</w:t>
      </w:r>
      <w:r w:rsidR="004B62F4" w:rsidRPr="00856DF1">
        <w:rPr>
          <w:rFonts w:ascii="Calibri" w:hAnsi="Calibri" w:cs="Arial"/>
          <w:sz w:val="24"/>
          <w:szCs w:val="24"/>
        </w:rPr>
        <w:t xml:space="preserve">, there were </w:t>
      </w:r>
      <w:r w:rsidR="004E5949">
        <w:rPr>
          <w:rFonts w:ascii="Calibri" w:hAnsi="Calibri" w:cs="Arial"/>
          <w:sz w:val="24"/>
          <w:szCs w:val="24"/>
        </w:rPr>
        <w:t>6</w:t>
      </w:r>
      <w:r w:rsidR="00746CF3">
        <w:rPr>
          <w:rFonts w:ascii="Calibri" w:hAnsi="Calibri" w:cs="Arial"/>
          <w:sz w:val="24"/>
          <w:szCs w:val="24"/>
        </w:rPr>
        <w:t>4,</w:t>
      </w:r>
      <w:r w:rsidR="008957CF">
        <w:rPr>
          <w:rFonts w:ascii="Calibri" w:hAnsi="Calibri" w:cs="Arial"/>
          <w:sz w:val="24"/>
          <w:szCs w:val="24"/>
        </w:rPr>
        <w:t>647</w:t>
      </w:r>
      <w:r w:rsidR="004B62F4" w:rsidRPr="00856DF1">
        <w:rPr>
          <w:rFonts w:ascii="Calibri" w:hAnsi="Calibri" w:cs="Arial"/>
          <w:sz w:val="24"/>
          <w:szCs w:val="24"/>
        </w:rPr>
        <w:t xml:space="preserve"> eligible ADA Paratransit customers, </w:t>
      </w:r>
      <w:r w:rsidR="00CC769D">
        <w:rPr>
          <w:rFonts w:ascii="Calibri" w:hAnsi="Calibri" w:cs="Arial"/>
          <w:sz w:val="24"/>
          <w:szCs w:val="24"/>
        </w:rPr>
        <w:t xml:space="preserve">which </w:t>
      </w:r>
      <w:r w:rsidR="00321BEA">
        <w:rPr>
          <w:rFonts w:ascii="Calibri" w:hAnsi="Calibri" w:cs="Arial"/>
          <w:sz w:val="24"/>
          <w:szCs w:val="24"/>
        </w:rPr>
        <w:t xml:space="preserve">represented a </w:t>
      </w:r>
      <w:r w:rsidR="008957CF">
        <w:rPr>
          <w:rFonts w:ascii="Calibri" w:hAnsi="Calibri" w:cs="Arial"/>
          <w:sz w:val="24"/>
          <w:szCs w:val="24"/>
        </w:rPr>
        <w:t>1.9</w:t>
      </w:r>
      <w:r w:rsidR="00321BEA">
        <w:rPr>
          <w:rFonts w:ascii="Calibri" w:hAnsi="Calibri" w:cs="Arial"/>
          <w:sz w:val="24"/>
          <w:szCs w:val="24"/>
        </w:rPr>
        <w:t xml:space="preserve">% </w:t>
      </w:r>
      <w:r w:rsidR="008957CF">
        <w:rPr>
          <w:rFonts w:ascii="Calibri" w:hAnsi="Calibri" w:cs="Arial"/>
          <w:sz w:val="24"/>
          <w:szCs w:val="24"/>
        </w:rPr>
        <w:t>in</w:t>
      </w:r>
      <w:r w:rsidR="00321BEA">
        <w:rPr>
          <w:rFonts w:ascii="Calibri" w:hAnsi="Calibri" w:cs="Arial"/>
          <w:sz w:val="24"/>
          <w:szCs w:val="24"/>
        </w:rPr>
        <w:t>crease</w:t>
      </w:r>
      <w:r w:rsidR="004B62F4" w:rsidRPr="00856DF1">
        <w:rPr>
          <w:rFonts w:ascii="Calibri" w:hAnsi="Calibri" w:cs="Arial"/>
          <w:sz w:val="24"/>
          <w:szCs w:val="24"/>
        </w:rPr>
        <w:t xml:space="preserve"> </w:t>
      </w:r>
      <w:r w:rsidR="00510FA0">
        <w:rPr>
          <w:rFonts w:ascii="Calibri" w:hAnsi="Calibri" w:cs="Arial"/>
          <w:sz w:val="24"/>
          <w:szCs w:val="24"/>
        </w:rPr>
        <w:t>from</w:t>
      </w:r>
      <w:r w:rsidR="00A94EE4">
        <w:rPr>
          <w:rFonts w:ascii="Calibri" w:hAnsi="Calibri" w:cs="Arial"/>
          <w:sz w:val="24"/>
          <w:szCs w:val="24"/>
        </w:rPr>
        <w:t xml:space="preserve"> the first quarter of </w:t>
      </w:r>
      <w:r w:rsidR="00510FA0">
        <w:rPr>
          <w:rFonts w:ascii="Calibri" w:hAnsi="Calibri" w:cs="Arial"/>
          <w:sz w:val="24"/>
          <w:szCs w:val="24"/>
        </w:rPr>
        <w:t>20</w:t>
      </w:r>
      <w:r w:rsidR="008957CF">
        <w:rPr>
          <w:rFonts w:ascii="Calibri" w:hAnsi="Calibri" w:cs="Arial"/>
          <w:sz w:val="24"/>
          <w:szCs w:val="24"/>
        </w:rPr>
        <w:t>20</w:t>
      </w:r>
      <w:r w:rsidRPr="00856DF1">
        <w:rPr>
          <w:rFonts w:ascii="Calibri" w:hAnsi="Calibri" w:cs="Arial"/>
          <w:sz w:val="24"/>
          <w:szCs w:val="24"/>
        </w:rPr>
        <w:t xml:space="preserve"> </w:t>
      </w:r>
      <w:r w:rsidR="004B62F4" w:rsidRPr="00856DF1">
        <w:rPr>
          <w:rFonts w:ascii="Calibri" w:hAnsi="Calibri" w:cs="Arial"/>
          <w:sz w:val="24"/>
          <w:szCs w:val="24"/>
        </w:rPr>
        <w:t xml:space="preserve">over year-end </w:t>
      </w:r>
      <w:r w:rsidR="00510FA0">
        <w:rPr>
          <w:rFonts w:ascii="Calibri" w:hAnsi="Calibri" w:cs="Arial"/>
          <w:sz w:val="24"/>
          <w:szCs w:val="24"/>
        </w:rPr>
        <w:t>201</w:t>
      </w:r>
      <w:r w:rsidR="008957CF">
        <w:rPr>
          <w:rFonts w:ascii="Calibri" w:hAnsi="Calibri" w:cs="Arial"/>
          <w:sz w:val="24"/>
          <w:szCs w:val="24"/>
        </w:rPr>
        <w:t>9</w:t>
      </w:r>
      <w:r w:rsidR="004B62F4" w:rsidRPr="00856DF1">
        <w:rPr>
          <w:rFonts w:ascii="Calibri" w:hAnsi="Calibri" w:cs="Arial"/>
          <w:sz w:val="24"/>
          <w:szCs w:val="24"/>
        </w:rPr>
        <w:t xml:space="preserve"> (see </w:t>
      </w:r>
      <w:r w:rsidR="000C45DD" w:rsidRPr="00856DF1">
        <w:rPr>
          <w:rFonts w:ascii="Calibri" w:hAnsi="Calibri" w:cs="Arial"/>
          <w:sz w:val="24"/>
          <w:szCs w:val="24"/>
        </w:rPr>
        <w:t>Figures</w:t>
      </w:r>
      <w:r w:rsidR="004B62F4" w:rsidRPr="00856DF1">
        <w:rPr>
          <w:rFonts w:ascii="Calibri" w:hAnsi="Calibri" w:cs="Arial"/>
          <w:sz w:val="24"/>
          <w:szCs w:val="24"/>
        </w:rPr>
        <w:t xml:space="preserve"> 1</w:t>
      </w:r>
      <w:r w:rsidR="0014318E" w:rsidRPr="00856DF1">
        <w:rPr>
          <w:rFonts w:ascii="Calibri" w:hAnsi="Calibri" w:cs="Arial"/>
          <w:sz w:val="24"/>
          <w:szCs w:val="24"/>
        </w:rPr>
        <w:t xml:space="preserve"> and </w:t>
      </w:r>
      <w:r w:rsidR="004B62F4" w:rsidRPr="00856DF1">
        <w:rPr>
          <w:rFonts w:ascii="Calibri" w:hAnsi="Calibri" w:cs="Arial"/>
          <w:sz w:val="24"/>
          <w:szCs w:val="24"/>
        </w:rPr>
        <w:t>1</w:t>
      </w:r>
      <w:r w:rsidR="000C45DD" w:rsidRPr="00856DF1">
        <w:rPr>
          <w:rFonts w:ascii="Calibri" w:hAnsi="Calibri" w:cs="Arial"/>
          <w:sz w:val="24"/>
          <w:szCs w:val="24"/>
        </w:rPr>
        <w:t>a</w:t>
      </w:r>
      <w:r w:rsidR="004B62F4" w:rsidRPr="00856DF1">
        <w:rPr>
          <w:rFonts w:ascii="Calibri" w:hAnsi="Calibri" w:cs="Arial"/>
          <w:sz w:val="24"/>
          <w:szCs w:val="24"/>
        </w:rPr>
        <w:t xml:space="preserve">).  </w:t>
      </w:r>
      <w:r w:rsidR="00E53335" w:rsidRPr="00856DF1">
        <w:rPr>
          <w:rFonts w:ascii="Calibri" w:hAnsi="Calibri" w:cs="Arial"/>
          <w:sz w:val="24"/>
          <w:szCs w:val="24"/>
        </w:rPr>
        <w:t>From year-end 201</w:t>
      </w:r>
      <w:r w:rsidR="008957CF">
        <w:rPr>
          <w:rFonts w:ascii="Calibri" w:hAnsi="Calibri" w:cs="Arial"/>
          <w:sz w:val="24"/>
          <w:szCs w:val="24"/>
        </w:rPr>
        <w:t>6</w:t>
      </w:r>
      <w:r w:rsidR="006F0029" w:rsidRPr="00856DF1">
        <w:rPr>
          <w:rFonts w:ascii="Calibri" w:hAnsi="Calibri" w:cs="Arial"/>
          <w:sz w:val="24"/>
          <w:szCs w:val="24"/>
        </w:rPr>
        <w:t xml:space="preserve"> t</w:t>
      </w:r>
      <w:r w:rsidR="00E13CFE" w:rsidRPr="00856DF1">
        <w:rPr>
          <w:rFonts w:ascii="Calibri" w:hAnsi="Calibri" w:cs="Arial"/>
          <w:sz w:val="24"/>
          <w:szCs w:val="24"/>
        </w:rPr>
        <w:t>hr</w:t>
      </w:r>
      <w:r w:rsidR="00D46C2E">
        <w:rPr>
          <w:rFonts w:ascii="Calibri" w:hAnsi="Calibri" w:cs="Arial"/>
          <w:sz w:val="24"/>
          <w:szCs w:val="24"/>
        </w:rPr>
        <w:t>ough</w:t>
      </w:r>
      <w:r w:rsidR="000740A3" w:rsidRPr="00856DF1">
        <w:rPr>
          <w:rFonts w:ascii="Calibri" w:hAnsi="Calibri" w:cs="Arial"/>
          <w:sz w:val="24"/>
          <w:szCs w:val="24"/>
        </w:rPr>
        <w:t xml:space="preserve"> </w:t>
      </w:r>
      <w:r w:rsidR="00A94EE4">
        <w:rPr>
          <w:rFonts w:ascii="Calibri" w:hAnsi="Calibri" w:cs="Arial"/>
          <w:sz w:val="24"/>
          <w:szCs w:val="24"/>
        </w:rPr>
        <w:t xml:space="preserve">the first quarter of </w:t>
      </w:r>
      <w:r w:rsidR="00A471B6">
        <w:rPr>
          <w:rFonts w:ascii="Calibri" w:hAnsi="Calibri" w:cs="Arial"/>
          <w:sz w:val="24"/>
          <w:szCs w:val="24"/>
        </w:rPr>
        <w:t>20</w:t>
      </w:r>
      <w:r w:rsidR="008957CF">
        <w:rPr>
          <w:rFonts w:ascii="Calibri" w:hAnsi="Calibri" w:cs="Arial"/>
          <w:sz w:val="24"/>
          <w:szCs w:val="24"/>
        </w:rPr>
        <w:t>20</w:t>
      </w:r>
      <w:r w:rsidR="00882426" w:rsidRPr="00856DF1">
        <w:rPr>
          <w:rFonts w:ascii="Calibri" w:hAnsi="Calibri" w:cs="Arial"/>
          <w:sz w:val="24"/>
          <w:szCs w:val="24"/>
        </w:rPr>
        <w:t xml:space="preserve">, the average </w:t>
      </w:r>
      <w:r w:rsidR="007F72CF" w:rsidRPr="00856DF1">
        <w:rPr>
          <w:rFonts w:ascii="Calibri" w:hAnsi="Calibri" w:cs="Arial"/>
          <w:sz w:val="24"/>
          <w:szCs w:val="24"/>
        </w:rPr>
        <w:t xml:space="preserve">annual </w:t>
      </w:r>
      <w:r w:rsidR="00882426" w:rsidRPr="00856DF1">
        <w:rPr>
          <w:rFonts w:ascii="Calibri" w:hAnsi="Calibri" w:cs="Arial"/>
          <w:sz w:val="24"/>
          <w:szCs w:val="24"/>
        </w:rPr>
        <w:t>rate o</w:t>
      </w:r>
      <w:r w:rsidR="00E53335" w:rsidRPr="00856DF1">
        <w:rPr>
          <w:rFonts w:ascii="Calibri" w:hAnsi="Calibri" w:cs="Arial"/>
          <w:sz w:val="24"/>
          <w:szCs w:val="24"/>
        </w:rPr>
        <w:t>f growth in eligible customers wa</w:t>
      </w:r>
      <w:r w:rsidR="00882426" w:rsidRPr="00856DF1">
        <w:rPr>
          <w:rFonts w:ascii="Calibri" w:hAnsi="Calibri" w:cs="Arial"/>
          <w:sz w:val="24"/>
          <w:szCs w:val="24"/>
        </w:rPr>
        <w:t xml:space="preserve">s </w:t>
      </w:r>
      <w:r w:rsidR="00321BEA">
        <w:rPr>
          <w:rFonts w:ascii="Calibri" w:hAnsi="Calibri" w:cs="Arial"/>
          <w:sz w:val="24"/>
          <w:szCs w:val="24"/>
        </w:rPr>
        <w:t>1</w:t>
      </w:r>
      <w:r w:rsidR="00882426" w:rsidRPr="00856DF1">
        <w:rPr>
          <w:rFonts w:ascii="Calibri" w:hAnsi="Calibri" w:cs="Arial"/>
          <w:sz w:val="24"/>
          <w:szCs w:val="24"/>
        </w:rPr>
        <w:t xml:space="preserve">%, </w:t>
      </w:r>
      <w:r w:rsidR="00A471B6">
        <w:rPr>
          <w:rFonts w:ascii="Calibri" w:hAnsi="Calibri" w:cs="Arial"/>
          <w:sz w:val="24"/>
          <w:szCs w:val="24"/>
        </w:rPr>
        <w:t>which is below</w:t>
      </w:r>
      <w:r w:rsidR="00882426" w:rsidRPr="00856DF1">
        <w:rPr>
          <w:rFonts w:ascii="Calibri" w:hAnsi="Calibri" w:cs="Arial"/>
          <w:sz w:val="24"/>
          <w:szCs w:val="24"/>
        </w:rPr>
        <w:t xml:space="preserve"> our projected 6% average </w:t>
      </w:r>
      <w:r w:rsidR="00E53335" w:rsidRPr="00856DF1">
        <w:rPr>
          <w:rFonts w:ascii="Calibri" w:hAnsi="Calibri" w:cs="Arial"/>
          <w:sz w:val="24"/>
          <w:szCs w:val="24"/>
        </w:rPr>
        <w:t xml:space="preserve">annual </w:t>
      </w:r>
      <w:r w:rsidR="00882426" w:rsidRPr="00856DF1">
        <w:rPr>
          <w:rFonts w:ascii="Calibri" w:hAnsi="Calibri" w:cs="Arial"/>
          <w:sz w:val="24"/>
          <w:szCs w:val="24"/>
        </w:rPr>
        <w:t xml:space="preserve">growth rate </w:t>
      </w:r>
      <w:r w:rsidR="005D2C87" w:rsidRPr="00856DF1">
        <w:rPr>
          <w:rFonts w:ascii="Calibri" w:hAnsi="Calibri" w:cs="Arial"/>
          <w:sz w:val="24"/>
          <w:szCs w:val="24"/>
        </w:rPr>
        <w:t>for</w:t>
      </w:r>
      <w:r w:rsidR="001957E4">
        <w:rPr>
          <w:rFonts w:ascii="Calibri" w:hAnsi="Calibri" w:cs="Arial"/>
          <w:sz w:val="24"/>
          <w:szCs w:val="24"/>
        </w:rPr>
        <w:t xml:space="preserve"> the 5-</w:t>
      </w:r>
      <w:r w:rsidR="00882426" w:rsidRPr="00856DF1">
        <w:rPr>
          <w:rFonts w:ascii="Calibri" w:hAnsi="Calibri" w:cs="Arial"/>
          <w:sz w:val="24"/>
          <w:szCs w:val="24"/>
        </w:rPr>
        <w:t xml:space="preserve">year period beginning </w:t>
      </w:r>
      <w:r w:rsidR="005D2C87" w:rsidRPr="00856DF1">
        <w:rPr>
          <w:rFonts w:ascii="Calibri" w:hAnsi="Calibri" w:cs="Arial"/>
          <w:sz w:val="24"/>
          <w:szCs w:val="24"/>
        </w:rPr>
        <w:t>in</w:t>
      </w:r>
      <w:r w:rsidR="00E53335" w:rsidRPr="00856DF1">
        <w:rPr>
          <w:rFonts w:ascii="Calibri" w:hAnsi="Calibri" w:cs="Arial"/>
          <w:sz w:val="24"/>
          <w:szCs w:val="24"/>
        </w:rPr>
        <w:t xml:space="preserve"> 201</w:t>
      </w:r>
      <w:r w:rsidR="008957CF">
        <w:rPr>
          <w:rFonts w:ascii="Calibri" w:hAnsi="Calibri" w:cs="Arial"/>
          <w:sz w:val="24"/>
          <w:szCs w:val="24"/>
        </w:rPr>
        <w:t>6</w:t>
      </w:r>
      <w:r w:rsidR="00882426" w:rsidRPr="00856DF1">
        <w:rPr>
          <w:rFonts w:ascii="Calibri" w:hAnsi="Calibri" w:cs="Arial"/>
          <w:sz w:val="24"/>
          <w:szCs w:val="24"/>
        </w:rPr>
        <w:t>.</w:t>
      </w:r>
      <w:r w:rsidR="00DB5E05">
        <w:rPr>
          <w:rFonts w:ascii="Calibri" w:hAnsi="Calibri" w:cs="Arial"/>
          <w:sz w:val="24"/>
          <w:szCs w:val="24"/>
        </w:rPr>
        <w:t xml:space="preserve">  </w:t>
      </w:r>
      <w:r w:rsidR="00CC6AA4">
        <w:rPr>
          <w:rFonts w:ascii="Calibri" w:hAnsi="Calibri" w:cs="Arial"/>
          <w:sz w:val="24"/>
          <w:szCs w:val="24"/>
        </w:rPr>
        <w:t xml:space="preserve">It should be noted that the 2019 numbers are negatively impacted due to removing deceased customers from the database during </w:t>
      </w:r>
      <w:r w:rsidR="00A94EE4">
        <w:rPr>
          <w:rFonts w:ascii="Calibri" w:hAnsi="Calibri" w:cs="Arial"/>
          <w:sz w:val="24"/>
          <w:szCs w:val="24"/>
        </w:rPr>
        <w:t xml:space="preserve">the third </w:t>
      </w:r>
      <w:r w:rsidR="00CC6AA4">
        <w:rPr>
          <w:rFonts w:ascii="Calibri" w:hAnsi="Calibri" w:cs="Arial"/>
          <w:sz w:val="24"/>
          <w:szCs w:val="24"/>
        </w:rPr>
        <w:t>quarter</w:t>
      </w:r>
      <w:r w:rsidR="00A94EE4">
        <w:rPr>
          <w:rFonts w:ascii="Calibri" w:hAnsi="Calibri" w:cs="Arial"/>
          <w:sz w:val="24"/>
          <w:szCs w:val="24"/>
        </w:rPr>
        <w:t xml:space="preserve"> of </w:t>
      </w:r>
      <w:r w:rsidR="00CC6AA4">
        <w:rPr>
          <w:rFonts w:ascii="Calibri" w:hAnsi="Calibri" w:cs="Arial"/>
          <w:sz w:val="24"/>
          <w:szCs w:val="24"/>
        </w:rPr>
        <w:t>2019.</w:t>
      </w:r>
    </w:p>
    <w:p w14:paraId="2468F369" w14:textId="77777777" w:rsidR="00AC7723" w:rsidRDefault="00AC7723" w:rsidP="007D046D">
      <w:pPr>
        <w:spacing w:after="120"/>
        <w:rPr>
          <w:rFonts w:ascii="Calibri" w:hAnsi="Calibri" w:cs="Arial"/>
          <w:sz w:val="24"/>
          <w:szCs w:val="24"/>
        </w:rPr>
      </w:pPr>
    </w:p>
    <w:p w14:paraId="694EBAD0" w14:textId="3D38AD16" w:rsidR="00271BAC" w:rsidRDefault="00CC240F" w:rsidP="007D046D">
      <w:pPr>
        <w:spacing w:after="120"/>
        <w:rPr>
          <w:rFonts w:ascii="Calibri" w:hAnsi="Calibri" w:cs="Arial"/>
          <w:sz w:val="24"/>
          <w:szCs w:val="24"/>
        </w:rPr>
      </w:pPr>
      <w:r>
        <w:rPr>
          <w:noProof/>
        </w:rPr>
        <w:drawing>
          <wp:inline distT="0" distB="0" distL="0" distR="0" wp14:anchorId="51A172EC" wp14:editId="0E5E51BE">
            <wp:extent cx="5943600" cy="3938270"/>
            <wp:effectExtent l="0" t="0" r="0" b="5080"/>
            <wp:docPr id="5" name="Chart 5">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61BC32" w14:textId="76136C84" w:rsidR="007D046D" w:rsidRPr="00D0335E" w:rsidRDefault="00CC240F" w:rsidP="007D046D">
      <w:pPr>
        <w:spacing w:after="120"/>
        <w:rPr>
          <w:rFonts w:eastAsiaTheme="minorEastAsia" w:hAnsi="Times New Roman"/>
          <w:bCs/>
          <w:color w:val="000000"/>
          <w:kern w:val="24"/>
          <w:sz w:val="28"/>
          <w:szCs w:val="28"/>
        </w:rPr>
      </w:pPr>
      <w:r>
        <w:rPr>
          <w:noProof/>
        </w:rPr>
        <w:lastRenderedPageBreak/>
        <w:drawing>
          <wp:inline distT="0" distB="0" distL="0" distR="0" wp14:anchorId="5E034097" wp14:editId="53A92BC9">
            <wp:extent cx="5943600" cy="3940175"/>
            <wp:effectExtent l="0" t="0" r="0" b="3175"/>
            <wp:docPr id="12" name="Chart 12">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7D7C98" w14:textId="77777777" w:rsidR="00E53B3F" w:rsidRDefault="00E53B3F" w:rsidP="008D4F7E">
      <w:pPr>
        <w:pStyle w:val="Heading2"/>
        <w:spacing w:before="0"/>
        <w:rPr>
          <w:sz w:val="28"/>
          <w:szCs w:val="28"/>
        </w:rPr>
      </w:pPr>
      <w:bookmarkStart w:id="5" w:name="_Toc487297219"/>
    </w:p>
    <w:p w14:paraId="15219010" w14:textId="77777777" w:rsidR="00510FA0" w:rsidRDefault="00510FA0" w:rsidP="008D4F7E">
      <w:pPr>
        <w:pStyle w:val="Heading2"/>
        <w:spacing w:before="0"/>
        <w:rPr>
          <w:sz w:val="28"/>
          <w:szCs w:val="28"/>
        </w:rPr>
      </w:pPr>
    </w:p>
    <w:p w14:paraId="43A07C2C" w14:textId="77777777" w:rsidR="00510FA0" w:rsidRDefault="00510FA0" w:rsidP="008D4F7E">
      <w:pPr>
        <w:pStyle w:val="Heading2"/>
        <w:spacing w:before="0"/>
        <w:rPr>
          <w:sz w:val="28"/>
          <w:szCs w:val="28"/>
        </w:rPr>
      </w:pPr>
    </w:p>
    <w:p w14:paraId="7EC86CF6" w14:textId="77777777" w:rsidR="00EC7041" w:rsidRPr="00856DF1" w:rsidRDefault="0095500F" w:rsidP="008D4F7E">
      <w:pPr>
        <w:pStyle w:val="Heading2"/>
        <w:spacing w:before="0"/>
        <w:rPr>
          <w:rFonts w:asciiTheme="minorHAnsi" w:eastAsiaTheme="minorEastAsia" w:cstheme="minorBidi"/>
          <w:color w:val="000000"/>
          <w:kern w:val="24"/>
          <w:sz w:val="28"/>
          <w:szCs w:val="28"/>
        </w:rPr>
      </w:pPr>
      <w:bookmarkStart w:id="6" w:name="_Toc43113028"/>
      <w:r w:rsidRPr="00856DF1">
        <w:rPr>
          <w:sz w:val="28"/>
          <w:szCs w:val="28"/>
        </w:rPr>
        <w:t>A</w:t>
      </w:r>
      <w:r w:rsidR="00F22011" w:rsidRPr="00856DF1">
        <w:rPr>
          <w:sz w:val="28"/>
          <w:szCs w:val="28"/>
        </w:rPr>
        <w:t>DA Paratransit Applications</w:t>
      </w:r>
      <w:r w:rsidR="00306652" w:rsidRPr="00856DF1">
        <w:rPr>
          <w:sz w:val="28"/>
          <w:szCs w:val="28"/>
        </w:rPr>
        <w:t xml:space="preserve"> Received</w:t>
      </w:r>
      <w:bookmarkEnd w:id="5"/>
      <w:bookmarkEnd w:id="6"/>
    </w:p>
    <w:p w14:paraId="6A09166C" w14:textId="77777777" w:rsidR="000F43CB" w:rsidRPr="00512213" w:rsidRDefault="000F43CB" w:rsidP="000F43CB">
      <w:pPr>
        <w:pStyle w:val="Heading3"/>
        <w:rPr>
          <w:b/>
          <w:bCs/>
          <w:sz w:val="26"/>
          <w:szCs w:val="26"/>
        </w:rPr>
      </w:pPr>
      <w:bookmarkStart w:id="7" w:name="_Toc487297220"/>
      <w:r w:rsidRPr="00512213">
        <w:rPr>
          <w:b/>
          <w:bCs/>
          <w:sz w:val="26"/>
          <w:szCs w:val="26"/>
        </w:rPr>
        <w:t>Quarterly Trends</w:t>
      </w:r>
      <w:bookmarkEnd w:id="7"/>
    </w:p>
    <w:p w14:paraId="79AE0D37" w14:textId="77777777" w:rsidR="00887704" w:rsidRPr="00887704" w:rsidRDefault="00887704" w:rsidP="00887704">
      <w:pPr>
        <w:spacing w:after="0"/>
      </w:pPr>
    </w:p>
    <w:p w14:paraId="253DEAF9" w14:textId="77777777" w:rsidR="00887704" w:rsidRPr="00887704" w:rsidRDefault="00887704" w:rsidP="00887704">
      <w:pPr>
        <w:spacing w:after="0"/>
        <w:rPr>
          <w:b/>
          <w:sz w:val="24"/>
          <w:szCs w:val="24"/>
        </w:rPr>
      </w:pPr>
      <w:r w:rsidRPr="00887704">
        <w:rPr>
          <w:b/>
          <w:sz w:val="24"/>
          <w:szCs w:val="24"/>
        </w:rPr>
        <w:t>Application Volume</w:t>
      </w:r>
    </w:p>
    <w:p w14:paraId="536C0CD3" w14:textId="58DE75B3" w:rsidR="00094E83" w:rsidRPr="00856DF1" w:rsidRDefault="000F43CB" w:rsidP="007B210E">
      <w:pPr>
        <w:spacing w:after="120"/>
        <w:rPr>
          <w:sz w:val="24"/>
          <w:szCs w:val="24"/>
        </w:rPr>
      </w:pPr>
      <w:r w:rsidRPr="00856DF1">
        <w:rPr>
          <w:sz w:val="24"/>
          <w:szCs w:val="24"/>
        </w:rPr>
        <w:t xml:space="preserve">For the </w:t>
      </w:r>
      <w:r w:rsidR="00A94EE4">
        <w:rPr>
          <w:sz w:val="24"/>
          <w:szCs w:val="24"/>
        </w:rPr>
        <w:t xml:space="preserve">first </w:t>
      </w:r>
      <w:r w:rsidR="007D046D">
        <w:rPr>
          <w:sz w:val="24"/>
          <w:szCs w:val="24"/>
        </w:rPr>
        <w:t>q</w:t>
      </w:r>
      <w:r w:rsidRPr="00856DF1">
        <w:rPr>
          <w:sz w:val="24"/>
          <w:szCs w:val="24"/>
        </w:rPr>
        <w:t>uarter</w:t>
      </w:r>
      <w:r w:rsidR="00EA5DA2">
        <w:rPr>
          <w:sz w:val="24"/>
          <w:szCs w:val="24"/>
        </w:rPr>
        <w:t xml:space="preserve"> of 20</w:t>
      </w:r>
      <w:r w:rsidR="008957CF">
        <w:rPr>
          <w:sz w:val="24"/>
          <w:szCs w:val="24"/>
        </w:rPr>
        <w:t>20</w:t>
      </w:r>
      <w:r w:rsidR="00E44AB4" w:rsidRPr="00856DF1">
        <w:rPr>
          <w:sz w:val="24"/>
          <w:szCs w:val="24"/>
        </w:rPr>
        <w:t xml:space="preserve">, </w:t>
      </w:r>
      <w:r w:rsidR="007B2F20" w:rsidRPr="00856DF1">
        <w:rPr>
          <w:sz w:val="24"/>
          <w:szCs w:val="24"/>
        </w:rPr>
        <w:t xml:space="preserve">the RTA received </w:t>
      </w:r>
      <w:r w:rsidR="00E44AB4" w:rsidRPr="00856DF1">
        <w:rPr>
          <w:sz w:val="24"/>
          <w:szCs w:val="24"/>
        </w:rPr>
        <w:t xml:space="preserve">a total of </w:t>
      </w:r>
      <w:r w:rsidR="008957CF">
        <w:rPr>
          <w:sz w:val="24"/>
          <w:szCs w:val="24"/>
        </w:rPr>
        <w:t>3,648</w:t>
      </w:r>
      <w:r w:rsidR="00E44AB4" w:rsidRPr="00856DF1">
        <w:rPr>
          <w:sz w:val="24"/>
          <w:szCs w:val="24"/>
        </w:rPr>
        <w:t xml:space="preserve"> ADA</w:t>
      </w:r>
      <w:r w:rsidR="002252A5">
        <w:rPr>
          <w:sz w:val="24"/>
          <w:szCs w:val="24"/>
        </w:rPr>
        <w:t xml:space="preserve"> Paratransi</w:t>
      </w:r>
      <w:r w:rsidR="00A400F8">
        <w:rPr>
          <w:sz w:val="24"/>
          <w:szCs w:val="24"/>
        </w:rPr>
        <w:t xml:space="preserve">t applications, </w:t>
      </w:r>
      <w:r w:rsidR="00D84271">
        <w:rPr>
          <w:sz w:val="24"/>
          <w:szCs w:val="24"/>
        </w:rPr>
        <w:t xml:space="preserve">a </w:t>
      </w:r>
      <w:r w:rsidR="008957CF">
        <w:rPr>
          <w:sz w:val="24"/>
          <w:szCs w:val="24"/>
        </w:rPr>
        <w:t>15</w:t>
      </w:r>
      <w:r w:rsidR="00D84271">
        <w:rPr>
          <w:sz w:val="24"/>
          <w:szCs w:val="24"/>
        </w:rPr>
        <w:t xml:space="preserve">% </w:t>
      </w:r>
      <w:r w:rsidR="00EB149B">
        <w:rPr>
          <w:sz w:val="24"/>
          <w:szCs w:val="24"/>
        </w:rPr>
        <w:t>de</w:t>
      </w:r>
      <w:r w:rsidR="00EA5DA2">
        <w:rPr>
          <w:sz w:val="24"/>
          <w:szCs w:val="24"/>
        </w:rPr>
        <w:t>crease</w:t>
      </w:r>
      <w:r w:rsidR="001957E4">
        <w:rPr>
          <w:sz w:val="24"/>
          <w:szCs w:val="24"/>
        </w:rPr>
        <w:t xml:space="preserve"> compared to</w:t>
      </w:r>
      <w:r w:rsidR="00E44AB4" w:rsidRPr="00856DF1">
        <w:rPr>
          <w:sz w:val="24"/>
          <w:szCs w:val="24"/>
        </w:rPr>
        <w:t xml:space="preserve"> </w:t>
      </w:r>
      <w:r w:rsidR="00A94EE4">
        <w:rPr>
          <w:sz w:val="24"/>
          <w:szCs w:val="24"/>
        </w:rPr>
        <w:t>fourth</w:t>
      </w:r>
      <w:r w:rsidR="008957CF">
        <w:rPr>
          <w:sz w:val="24"/>
          <w:szCs w:val="24"/>
        </w:rPr>
        <w:t xml:space="preserve"> </w:t>
      </w:r>
      <w:r w:rsidR="00375616">
        <w:rPr>
          <w:sz w:val="24"/>
          <w:szCs w:val="24"/>
        </w:rPr>
        <w:t>q</w:t>
      </w:r>
      <w:r w:rsidR="00846B44">
        <w:rPr>
          <w:sz w:val="24"/>
          <w:szCs w:val="24"/>
        </w:rPr>
        <w:t xml:space="preserve">uarter </w:t>
      </w:r>
      <w:r w:rsidR="00B876C5">
        <w:rPr>
          <w:sz w:val="24"/>
          <w:szCs w:val="24"/>
        </w:rPr>
        <w:t xml:space="preserve">of </w:t>
      </w:r>
      <w:r w:rsidR="00846B44">
        <w:rPr>
          <w:sz w:val="24"/>
          <w:szCs w:val="24"/>
        </w:rPr>
        <w:t>201</w:t>
      </w:r>
      <w:r w:rsidR="00375616">
        <w:rPr>
          <w:sz w:val="24"/>
          <w:szCs w:val="24"/>
        </w:rPr>
        <w:t>9</w:t>
      </w:r>
      <w:r w:rsidR="001957E4">
        <w:rPr>
          <w:sz w:val="24"/>
          <w:szCs w:val="24"/>
        </w:rPr>
        <w:t>.</w:t>
      </w:r>
    </w:p>
    <w:p w14:paraId="7334E798" w14:textId="5BDBFF70" w:rsidR="0014318E" w:rsidRDefault="00A400F8" w:rsidP="009849CC">
      <w:pPr>
        <w:spacing w:after="120"/>
        <w:rPr>
          <w:sz w:val="24"/>
          <w:szCs w:val="24"/>
        </w:rPr>
      </w:pPr>
      <w:r>
        <w:rPr>
          <w:sz w:val="24"/>
          <w:szCs w:val="24"/>
        </w:rPr>
        <w:t>Figure</w:t>
      </w:r>
      <w:r w:rsidR="0014318E" w:rsidRPr="00856DF1">
        <w:rPr>
          <w:sz w:val="24"/>
          <w:szCs w:val="24"/>
        </w:rPr>
        <w:t xml:space="preserve"> 2 </w:t>
      </w:r>
      <w:r w:rsidR="00856DF1" w:rsidRPr="00856DF1">
        <w:rPr>
          <w:sz w:val="24"/>
          <w:szCs w:val="24"/>
        </w:rPr>
        <w:t xml:space="preserve">shows the total number of ADA </w:t>
      </w:r>
      <w:r w:rsidR="00D46C2E">
        <w:rPr>
          <w:sz w:val="24"/>
          <w:szCs w:val="24"/>
        </w:rPr>
        <w:t>p</w:t>
      </w:r>
      <w:r w:rsidR="0014318E" w:rsidRPr="00856DF1">
        <w:rPr>
          <w:sz w:val="24"/>
          <w:szCs w:val="24"/>
        </w:rPr>
        <w:t xml:space="preserve">aratransit applications received during the </w:t>
      </w:r>
      <w:r w:rsidR="00A94EE4">
        <w:rPr>
          <w:sz w:val="24"/>
          <w:szCs w:val="24"/>
        </w:rPr>
        <w:t xml:space="preserve">first </w:t>
      </w:r>
      <w:r w:rsidR="00EA5DA2">
        <w:rPr>
          <w:sz w:val="24"/>
          <w:szCs w:val="24"/>
        </w:rPr>
        <w:t>quarter of 20</w:t>
      </w:r>
      <w:r w:rsidR="008957CF">
        <w:rPr>
          <w:sz w:val="24"/>
          <w:szCs w:val="24"/>
        </w:rPr>
        <w:t>20</w:t>
      </w:r>
      <w:r w:rsidR="0014318E" w:rsidRPr="00856DF1">
        <w:rPr>
          <w:sz w:val="24"/>
          <w:szCs w:val="24"/>
        </w:rPr>
        <w:t xml:space="preserve"> </w:t>
      </w:r>
      <w:r w:rsidR="00856DF1" w:rsidRPr="00856DF1">
        <w:rPr>
          <w:sz w:val="24"/>
          <w:szCs w:val="24"/>
        </w:rPr>
        <w:t xml:space="preserve">and </w:t>
      </w:r>
      <w:r w:rsidR="004B4CDA">
        <w:rPr>
          <w:sz w:val="24"/>
          <w:szCs w:val="24"/>
        </w:rPr>
        <w:t xml:space="preserve">in </w:t>
      </w:r>
      <w:r w:rsidR="0053169F">
        <w:rPr>
          <w:sz w:val="24"/>
          <w:szCs w:val="24"/>
        </w:rPr>
        <w:t xml:space="preserve">each of </w:t>
      </w:r>
      <w:r w:rsidR="00856DF1" w:rsidRPr="00856DF1">
        <w:rPr>
          <w:sz w:val="24"/>
          <w:szCs w:val="24"/>
        </w:rPr>
        <w:t xml:space="preserve">the previous </w:t>
      </w:r>
      <w:r w:rsidR="00A94EE4">
        <w:rPr>
          <w:sz w:val="24"/>
          <w:szCs w:val="24"/>
        </w:rPr>
        <w:t>four</w:t>
      </w:r>
      <w:r w:rsidR="00856DF1" w:rsidRPr="00856DF1">
        <w:rPr>
          <w:sz w:val="24"/>
          <w:szCs w:val="24"/>
        </w:rPr>
        <w:t xml:space="preserve"> quarters</w:t>
      </w:r>
      <w:r w:rsidR="0014318E" w:rsidRPr="00856DF1">
        <w:rPr>
          <w:sz w:val="24"/>
          <w:szCs w:val="24"/>
        </w:rPr>
        <w:t xml:space="preserve">, </w:t>
      </w:r>
      <w:r w:rsidR="00856DF1" w:rsidRPr="00856DF1">
        <w:rPr>
          <w:sz w:val="24"/>
          <w:szCs w:val="24"/>
        </w:rPr>
        <w:t>as well as the volume of each type of application.  Figure 2A depicts the percent change in total application volume and of each application type</w:t>
      </w:r>
      <w:r w:rsidR="0053169F">
        <w:rPr>
          <w:sz w:val="24"/>
          <w:szCs w:val="24"/>
        </w:rPr>
        <w:t xml:space="preserve"> for the same time</w:t>
      </w:r>
      <w:r w:rsidR="00B876C5">
        <w:rPr>
          <w:sz w:val="24"/>
          <w:szCs w:val="24"/>
        </w:rPr>
        <w:t>-</w:t>
      </w:r>
      <w:r w:rsidR="0053169F">
        <w:rPr>
          <w:sz w:val="24"/>
          <w:szCs w:val="24"/>
        </w:rPr>
        <w:t>period</w:t>
      </w:r>
      <w:r w:rsidR="00856DF1" w:rsidRPr="00856DF1">
        <w:rPr>
          <w:sz w:val="24"/>
          <w:szCs w:val="24"/>
        </w:rPr>
        <w:t xml:space="preserve">.  </w:t>
      </w:r>
    </w:p>
    <w:p w14:paraId="4FA5B677" w14:textId="77777777" w:rsidR="00E863AD" w:rsidRPr="00856DF1" w:rsidRDefault="00E863AD" w:rsidP="0053169F">
      <w:pPr>
        <w:spacing w:after="0"/>
        <w:rPr>
          <w:rFonts w:ascii="Calibri" w:hAnsi="Calibri" w:cs="Arial"/>
          <w:sz w:val="28"/>
          <w:szCs w:val="28"/>
        </w:rPr>
      </w:pPr>
    </w:p>
    <w:p w14:paraId="2355E400" w14:textId="70B81225" w:rsidR="007D046D" w:rsidRDefault="00F640BA" w:rsidP="007B210E">
      <w:pPr>
        <w:spacing w:after="120"/>
        <w:rPr>
          <w:sz w:val="24"/>
          <w:szCs w:val="24"/>
        </w:rPr>
      </w:pPr>
      <w:r>
        <w:rPr>
          <w:noProof/>
        </w:rPr>
        <w:lastRenderedPageBreak/>
        <w:drawing>
          <wp:inline distT="0" distB="0" distL="0" distR="0" wp14:anchorId="095AEA14" wp14:editId="0E6CE1FF">
            <wp:extent cx="5943600" cy="3319145"/>
            <wp:effectExtent l="0" t="0" r="0" b="14605"/>
            <wp:docPr id="30" name="Chart 3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1895A3" w14:textId="77777777" w:rsidR="00DD6984" w:rsidRDefault="00DD6984" w:rsidP="007B210E">
      <w:pPr>
        <w:spacing w:after="120"/>
        <w:rPr>
          <w:sz w:val="24"/>
          <w:szCs w:val="24"/>
        </w:rPr>
      </w:pPr>
    </w:p>
    <w:p w14:paraId="17316C8D" w14:textId="3CDE727B" w:rsidR="00DD6984" w:rsidRDefault="00F640BA" w:rsidP="00887704">
      <w:pPr>
        <w:spacing w:after="0"/>
        <w:rPr>
          <w:b/>
          <w:sz w:val="24"/>
          <w:szCs w:val="24"/>
        </w:rPr>
      </w:pPr>
      <w:r>
        <w:rPr>
          <w:noProof/>
        </w:rPr>
        <w:drawing>
          <wp:inline distT="0" distB="0" distL="0" distR="0" wp14:anchorId="3E512F9F" wp14:editId="1453EFA2">
            <wp:extent cx="5943600" cy="3380740"/>
            <wp:effectExtent l="0" t="0" r="0" b="10160"/>
            <wp:docPr id="32" name="Chart 32">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1E2AFF" w14:textId="77777777" w:rsidR="00AF0F94" w:rsidRDefault="00AF0F94" w:rsidP="00887704">
      <w:pPr>
        <w:spacing w:after="0"/>
        <w:rPr>
          <w:b/>
          <w:sz w:val="24"/>
          <w:szCs w:val="24"/>
        </w:rPr>
      </w:pPr>
    </w:p>
    <w:p w14:paraId="63BE8230" w14:textId="77777777" w:rsidR="00EB149B" w:rsidRDefault="00EB149B" w:rsidP="00887704">
      <w:pPr>
        <w:spacing w:after="0"/>
        <w:rPr>
          <w:b/>
          <w:sz w:val="24"/>
          <w:szCs w:val="24"/>
        </w:rPr>
      </w:pPr>
    </w:p>
    <w:p w14:paraId="6138F353" w14:textId="77777777" w:rsidR="00EB149B" w:rsidRDefault="00EB149B" w:rsidP="00887704">
      <w:pPr>
        <w:spacing w:after="0"/>
        <w:rPr>
          <w:b/>
          <w:sz w:val="24"/>
          <w:szCs w:val="24"/>
        </w:rPr>
      </w:pPr>
    </w:p>
    <w:p w14:paraId="62DA6BFF" w14:textId="77777777" w:rsidR="00EB149B" w:rsidRDefault="00EB149B" w:rsidP="00887704">
      <w:pPr>
        <w:spacing w:after="0"/>
        <w:rPr>
          <w:b/>
          <w:sz w:val="24"/>
          <w:szCs w:val="24"/>
        </w:rPr>
      </w:pPr>
    </w:p>
    <w:p w14:paraId="4664674E" w14:textId="60DB9470" w:rsidR="00887704" w:rsidRPr="00887704" w:rsidRDefault="00887704" w:rsidP="00887704">
      <w:pPr>
        <w:spacing w:after="0"/>
        <w:rPr>
          <w:b/>
          <w:sz w:val="24"/>
          <w:szCs w:val="24"/>
        </w:rPr>
      </w:pPr>
      <w:r w:rsidRPr="00887704">
        <w:rPr>
          <w:b/>
          <w:sz w:val="24"/>
          <w:szCs w:val="24"/>
        </w:rPr>
        <w:lastRenderedPageBreak/>
        <w:t>Application Distribution</w:t>
      </w:r>
    </w:p>
    <w:p w14:paraId="14DC000B" w14:textId="2BA87D92" w:rsidR="00887704" w:rsidRDefault="00BB2752" w:rsidP="0053169F">
      <w:pPr>
        <w:spacing w:after="120"/>
        <w:rPr>
          <w:sz w:val="24"/>
          <w:szCs w:val="24"/>
        </w:rPr>
      </w:pPr>
      <w:r>
        <w:rPr>
          <w:sz w:val="24"/>
          <w:szCs w:val="24"/>
        </w:rPr>
        <w:t xml:space="preserve">Figure </w:t>
      </w:r>
      <w:r w:rsidR="0053169F">
        <w:rPr>
          <w:sz w:val="24"/>
          <w:szCs w:val="24"/>
        </w:rPr>
        <w:t>3 show</w:t>
      </w:r>
      <w:r w:rsidR="00887704">
        <w:rPr>
          <w:sz w:val="24"/>
          <w:szCs w:val="24"/>
        </w:rPr>
        <w:t>s</w:t>
      </w:r>
      <w:r w:rsidR="0053169F">
        <w:rPr>
          <w:sz w:val="24"/>
          <w:szCs w:val="24"/>
        </w:rPr>
        <w:t xml:space="preserve"> the distribution </w:t>
      </w:r>
      <w:r>
        <w:rPr>
          <w:sz w:val="24"/>
          <w:szCs w:val="24"/>
        </w:rPr>
        <w:t xml:space="preserve">by type </w:t>
      </w:r>
      <w:r w:rsidR="00504769">
        <w:rPr>
          <w:sz w:val="24"/>
          <w:szCs w:val="24"/>
        </w:rPr>
        <w:t>of application</w:t>
      </w:r>
      <w:r w:rsidR="0053169F">
        <w:rPr>
          <w:sz w:val="24"/>
          <w:szCs w:val="24"/>
        </w:rPr>
        <w:t xml:space="preserve"> for</w:t>
      </w:r>
      <w:r w:rsidR="00A94EE4">
        <w:rPr>
          <w:sz w:val="24"/>
          <w:szCs w:val="24"/>
        </w:rPr>
        <w:t xml:space="preserve"> the first </w:t>
      </w:r>
      <w:r w:rsidR="008D421F">
        <w:rPr>
          <w:sz w:val="24"/>
          <w:szCs w:val="24"/>
        </w:rPr>
        <w:t xml:space="preserve">quarter </w:t>
      </w:r>
      <w:r w:rsidR="00A94EE4">
        <w:rPr>
          <w:sz w:val="24"/>
          <w:szCs w:val="24"/>
        </w:rPr>
        <w:t xml:space="preserve">of </w:t>
      </w:r>
      <w:r w:rsidR="008D421F">
        <w:rPr>
          <w:sz w:val="24"/>
          <w:szCs w:val="24"/>
        </w:rPr>
        <w:t>20</w:t>
      </w:r>
      <w:r w:rsidR="00341830">
        <w:rPr>
          <w:sz w:val="24"/>
          <w:szCs w:val="24"/>
        </w:rPr>
        <w:t>20</w:t>
      </w:r>
      <w:r w:rsidR="0053169F">
        <w:rPr>
          <w:sz w:val="24"/>
          <w:szCs w:val="24"/>
        </w:rPr>
        <w:t xml:space="preserve"> and each of the previous </w:t>
      </w:r>
      <w:r w:rsidR="00A94EE4">
        <w:rPr>
          <w:sz w:val="24"/>
          <w:szCs w:val="24"/>
        </w:rPr>
        <w:t xml:space="preserve">four </w:t>
      </w:r>
      <w:r w:rsidR="0053169F">
        <w:rPr>
          <w:sz w:val="24"/>
          <w:szCs w:val="24"/>
        </w:rPr>
        <w:t xml:space="preserve">quarters.  New applications </w:t>
      </w:r>
      <w:r>
        <w:rPr>
          <w:sz w:val="24"/>
          <w:szCs w:val="24"/>
        </w:rPr>
        <w:t>are</w:t>
      </w:r>
      <w:r w:rsidR="008D421F">
        <w:rPr>
          <w:sz w:val="24"/>
          <w:szCs w:val="24"/>
        </w:rPr>
        <w:t xml:space="preserve"> at </w:t>
      </w:r>
      <w:r w:rsidR="00341830">
        <w:rPr>
          <w:sz w:val="24"/>
          <w:szCs w:val="24"/>
        </w:rPr>
        <w:t>48</w:t>
      </w:r>
      <w:r w:rsidR="0053169F">
        <w:rPr>
          <w:sz w:val="24"/>
          <w:szCs w:val="24"/>
        </w:rPr>
        <w:t xml:space="preserve">% </w:t>
      </w:r>
      <w:r w:rsidR="008D421F">
        <w:rPr>
          <w:sz w:val="24"/>
          <w:szCs w:val="24"/>
        </w:rPr>
        <w:t xml:space="preserve">for </w:t>
      </w:r>
      <w:r w:rsidR="00A94EE4">
        <w:rPr>
          <w:sz w:val="24"/>
          <w:szCs w:val="24"/>
        </w:rPr>
        <w:t>the first quarter of</w:t>
      </w:r>
      <w:r w:rsidR="008D421F">
        <w:rPr>
          <w:sz w:val="24"/>
          <w:szCs w:val="24"/>
        </w:rPr>
        <w:t xml:space="preserve"> 20</w:t>
      </w:r>
      <w:r w:rsidR="00341830">
        <w:rPr>
          <w:sz w:val="24"/>
          <w:szCs w:val="24"/>
        </w:rPr>
        <w:t>20</w:t>
      </w:r>
      <w:r w:rsidR="0053169F">
        <w:rPr>
          <w:sz w:val="24"/>
          <w:szCs w:val="24"/>
        </w:rPr>
        <w:t>,</w:t>
      </w:r>
      <w:r>
        <w:rPr>
          <w:sz w:val="24"/>
          <w:szCs w:val="24"/>
        </w:rPr>
        <w:t xml:space="preserve"> </w:t>
      </w:r>
      <w:r w:rsidR="001A3289">
        <w:rPr>
          <w:sz w:val="24"/>
          <w:szCs w:val="24"/>
        </w:rPr>
        <w:t xml:space="preserve">which is </w:t>
      </w:r>
      <w:r w:rsidR="00EB149B">
        <w:rPr>
          <w:sz w:val="24"/>
          <w:szCs w:val="24"/>
        </w:rPr>
        <w:t xml:space="preserve">slightly </w:t>
      </w:r>
      <w:r w:rsidR="00341830">
        <w:rPr>
          <w:sz w:val="24"/>
          <w:szCs w:val="24"/>
        </w:rPr>
        <w:t>low</w:t>
      </w:r>
      <w:r w:rsidR="00EB149B">
        <w:rPr>
          <w:sz w:val="24"/>
          <w:szCs w:val="24"/>
        </w:rPr>
        <w:t>er than</w:t>
      </w:r>
      <w:r w:rsidR="001242D8">
        <w:rPr>
          <w:sz w:val="24"/>
          <w:szCs w:val="24"/>
        </w:rPr>
        <w:t xml:space="preserve"> the prior quarter</w:t>
      </w:r>
      <w:r>
        <w:rPr>
          <w:sz w:val="24"/>
          <w:szCs w:val="24"/>
        </w:rPr>
        <w:t xml:space="preserve">.  The percent share of </w:t>
      </w:r>
      <w:r w:rsidR="00D46C2E">
        <w:rPr>
          <w:sz w:val="24"/>
          <w:szCs w:val="24"/>
        </w:rPr>
        <w:t>i</w:t>
      </w:r>
      <w:r>
        <w:rPr>
          <w:sz w:val="24"/>
          <w:szCs w:val="24"/>
        </w:rPr>
        <w:t>n-</w:t>
      </w:r>
      <w:r w:rsidR="00D46C2E">
        <w:rPr>
          <w:sz w:val="24"/>
          <w:szCs w:val="24"/>
        </w:rPr>
        <w:t>p</w:t>
      </w:r>
      <w:r>
        <w:rPr>
          <w:sz w:val="24"/>
          <w:szCs w:val="24"/>
        </w:rPr>
        <w:t xml:space="preserve">erson recertifications </w:t>
      </w:r>
      <w:r w:rsidR="007660D7">
        <w:rPr>
          <w:sz w:val="24"/>
          <w:szCs w:val="24"/>
        </w:rPr>
        <w:t xml:space="preserve">was </w:t>
      </w:r>
      <w:r w:rsidR="00341830">
        <w:rPr>
          <w:sz w:val="24"/>
          <w:szCs w:val="24"/>
        </w:rPr>
        <w:t>31</w:t>
      </w:r>
      <w:r w:rsidR="008D421F">
        <w:rPr>
          <w:sz w:val="24"/>
          <w:szCs w:val="24"/>
        </w:rPr>
        <w:t xml:space="preserve">%, </w:t>
      </w:r>
      <w:r w:rsidR="001242D8">
        <w:rPr>
          <w:sz w:val="24"/>
          <w:szCs w:val="24"/>
        </w:rPr>
        <w:t xml:space="preserve">which </w:t>
      </w:r>
      <w:r w:rsidR="00375616">
        <w:rPr>
          <w:sz w:val="24"/>
          <w:szCs w:val="24"/>
        </w:rPr>
        <w:t>is</w:t>
      </w:r>
      <w:r w:rsidR="001242D8">
        <w:rPr>
          <w:sz w:val="24"/>
          <w:szCs w:val="24"/>
        </w:rPr>
        <w:t xml:space="preserve"> </w:t>
      </w:r>
      <w:r w:rsidR="00EB149B">
        <w:rPr>
          <w:sz w:val="24"/>
          <w:szCs w:val="24"/>
        </w:rPr>
        <w:t xml:space="preserve">slightly </w:t>
      </w:r>
      <w:r w:rsidR="00341830">
        <w:rPr>
          <w:sz w:val="24"/>
          <w:szCs w:val="24"/>
        </w:rPr>
        <w:t>low</w:t>
      </w:r>
      <w:r w:rsidR="00EB149B">
        <w:rPr>
          <w:sz w:val="24"/>
          <w:szCs w:val="24"/>
        </w:rPr>
        <w:t>er than</w:t>
      </w:r>
      <w:r w:rsidR="00375616">
        <w:rPr>
          <w:sz w:val="24"/>
          <w:szCs w:val="24"/>
        </w:rPr>
        <w:t xml:space="preserve"> the </w:t>
      </w:r>
      <w:r w:rsidR="008D421F">
        <w:rPr>
          <w:sz w:val="24"/>
          <w:szCs w:val="24"/>
        </w:rPr>
        <w:t>prior quarter</w:t>
      </w:r>
      <w:r>
        <w:rPr>
          <w:sz w:val="24"/>
          <w:szCs w:val="24"/>
        </w:rPr>
        <w:t>.  Mail-</w:t>
      </w:r>
      <w:r w:rsidR="00D46C2E">
        <w:rPr>
          <w:sz w:val="24"/>
          <w:szCs w:val="24"/>
        </w:rPr>
        <w:t>i</w:t>
      </w:r>
      <w:r>
        <w:rPr>
          <w:sz w:val="24"/>
          <w:szCs w:val="24"/>
        </w:rPr>
        <w:t xml:space="preserve">n recertifications </w:t>
      </w:r>
      <w:r w:rsidR="008D421F">
        <w:rPr>
          <w:sz w:val="24"/>
          <w:szCs w:val="24"/>
        </w:rPr>
        <w:t xml:space="preserve">accounted for </w:t>
      </w:r>
      <w:r w:rsidR="00EB149B">
        <w:rPr>
          <w:sz w:val="24"/>
          <w:szCs w:val="24"/>
        </w:rPr>
        <w:t>17</w:t>
      </w:r>
      <w:r w:rsidR="00504769">
        <w:rPr>
          <w:sz w:val="24"/>
          <w:szCs w:val="24"/>
        </w:rPr>
        <w:t>% of total applications in</w:t>
      </w:r>
      <w:r w:rsidR="00D46C2E">
        <w:rPr>
          <w:sz w:val="24"/>
          <w:szCs w:val="24"/>
        </w:rPr>
        <w:t xml:space="preserve"> the fourth quarter of</w:t>
      </w:r>
      <w:r w:rsidR="00C44F14">
        <w:rPr>
          <w:sz w:val="24"/>
          <w:szCs w:val="24"/>
        </w:rPr>
        <w:t xml:space="preserve"> 201</w:t>
      </w:r>
      <w:r w:rsidR="001242D8">
        <w:rPr>
          <w:sz w:val="24"/>
          <w:szCs w:val="24"/>
        </w:rPr>
        <w:t>9</w:t>
      </w:r>
      <w:r w:rsidR="00504769">
        <w:rPr>
          <w:sz w:val="24"/>
          <w:szCs w:val="24"/>
        </w:rPr>
        <w:t>,</w:t>
      </w:r>
      <w:r w:rsidR="00C44424">
        <w:rPr>
          <w:sz w:val="24"/>
          <w:szCs w:val="24"/>
        </w:rPr>
        <w:t xml:space="preserve"> </w:t>
      </w:r>
      <w:r w:rsidR="00EB149B">
        <w:rPr>
          <w:sz w:val="24"/>
          <w:szCs w:val="24"/>
        </w:rPr>
        <w:t>which was below</w:t>
      </w:r>
      <w:r w:rsidR="00AC2961">
        <w:rPr>
          <w:sz w:val="24"/>
          <w:szCs w:val="24"/>
        </w:rPr>
        <w:t xml:space="preserve"> the</w:t>
      </w:r>
      <w:r w:rsidR="0088730B">
        <w:rPr>
          <w:sz w:val="24"/>
          <w:szCs w:val="24"/>
        </w:rPr>
        <w:t xml:space="preserve"> prior </w:t>
      </w:r>
      <w:r w:rsidR="00EB149B">
        <w:rPr>
          <w:sz w:val="24"/>
          <w:szCs w:val="24"/>
        </w:rPr>
        <w:t xml:space="preserve">four </w:t>
      </w:r>
      <w:r w:rsidR="0088730B">
        <w:rPr>
          <w:sz w:val="24"/>
          <w:szCs w:val="24"/>
        </w:rPr>
        <w:t>quarter</w:t>
      </w:r>
      <w:r w:rsidR="00EB149B">
        <w:rPr>
          <w:sz w:val="24"/>
          <w:szCs w:val="24"/>
        </w:rPr>
        <w:t>s</w:t>
      </w:r>
      <w:r>
        <w:rPr>
          <w:sz w:val="24"/>
          <w:szCs w:val="24"/>
        </w:rPr>
        <w:t xml:space="preserve">.  </w:t>
      </w:r>
      <w:r w:rsidR="000C0FB5">
        <w:rPr>
          <w:sz w:val="24"/>
          <w:szCs w:val="24"/>
        </w:rPr>
        <w:t>I</w:t>
      </w:r>
      <w:r w:rsidR="00887704">
        <w:rPr>
          <w:sz w:val="24"/>
          <w:szCs w:val="24"/>
        </w:rPr>
        <w:t xml:space="preserve">t will </w:t>
      </w:r>
      <w:r w:rsidR="000C0FB5">
        <w:rPr>
          <w:sz w:val="24"/>
          <w:szCs w:val="24"/>
        </w:rPr>
        <w:t xml:space="preserve">continue to </w:t>
      </w:r>
      <w:r w:rsidR="00887704">
        <w:rPr>
          <w:sz w:val="24"/>
          <w:szCs w:val="24"/>
        </w:rPr>
        <w:t xml:space="preserve">be interesting to see how the distribution of application types may change </w:t>
      </w:r>
      <w:r w:rsidR="007660D7">
        <w:rPr>
          <w:sz w:val="24"/>
          <w:szCs w:val="24"/>
        </w:rPr>
        <w:t>throughout</w:t>
      </w:r>
      <w:r w:rsidR="00B16DD1">
        <w:rPr>
          <w:sz w:val="24"/>
          <w:szCs w:val="24"/>
        </w:rPr>
        <w:t xml:space="preserve"> </w:t>
      </w:r>
      <w:r w:rsidR="00D46C2E">
        <w:rPr>
          <w:sz w:val="24"/>
          <w:szCs w:val="24"/>
        </w:rPr>
        <w:t>calendar year</w:t>
      </w:r>
      <w:r w:rsidR="007660D7">
        <w:rPr>
          <w:sz w:val="24"/>
          <w:szCs w:val="24"/>
        </w:rPr>
        <w:t xml:space="preserve"> 20</w:t>
      </w:r>
      <w:r w:rsidR="00EB149B">
        <w:rPr>
          <w:sz w:val="24"/>
          <w:szCs w:val="24"/>
        </w:rPr>
        <w:t>20</w:t>
      </w:r>
      <w:r w:rsidR="00887704">
        <w:rPr>
          <w:sz w:val="24"/>
          <w:szCs w:val="24"/>
        </w:rPr>
        <w:t>.</w:t>
      </w:r>
    </w:p>
    <w:p w14:paraId="56FA5E44" w14:textId="7D69EE58" w:rsidR="00887704" w:rsidRDefault="00887704" w:rsidP="0053169F">
      <w:pPr>
        <w:spacing w:after="120"/>
        <w:rPr>
          <w:sz w:val="24"/>
          <w:szCs w:val="24"/>
        </w:rPr>
      </w:pPr>
      <w:r>
        <w:rPr>
          <w:sz w:val="24"/>
          <w:szCs w:val="24"/>
        </w:rPr>
        <w:t>Figure 4 show</w:t>
      </w:r>
      <w:r w:rsidR="004B4CDA">
        <w:rPr>
          <w:sz w:val="24"/>
          <w:szCs w:val="24"/>
        </w:rPr>
        <w:t xml:space="preserve">s the distribution by type for </w:t>
      </w:r>
      <w:r w:rsidR="003D3EDE">
        <w:rPr>
          <w:sz w:val="24"/>
          <w:szCs w:val="24"/>
        </w:rPr>
        <w:t>r</w:t>
      </w:r>
      <w:r>
        <w:rPr>
          <w:sz w:val="24"/>
          <w:szCs w:val="24"/>
        </w:rPr>
        <w:t xml:space="preserve">ecertification applications for </w:t>
      </w:r>
      <w:r w:rsidR="00D46C2E">
        <w:rPr>
          <w:sz w:val="24"/>
          <w:szCs w:val="24"/>
        </w:rPr>
        <w:t xml:space="preserve">the first </w:t>
      </w:r>
      <w:r w:rsidR="008F0213">
        <w:rPr>
          <w:sz w:val="24"/>
          <w:szCs w:val="24"/>
        </w:rPr>
        <w:t xml:space="preserve">quarter </w:t>
      </w:r>
      <w:r w:rsidR="00D46C2E">
        <w:rPr>
          <w:sz w:val="24"/>
          <w:szCs w:val="24"/>
        </w:rPr>
        <w:t xml:space="preserve">of </w:t>
      </w:r>
      <w:r w:rsidR="008F0213">
        <w:rPr>
          <w:sz w:val="24"/>
          <w:szCs w:val="24"/>
        </w:rPr>
        <w:t>20</w:t>
      </w:r>
      <w:r w:rsidR="00E512BE">
        <w:rPr>
          <w:sz w:val="24"/>
          <w:szCs w:val="24"/>
        </w:rPr>
        <w:t>20</w:t>
      </w:r>
      <w:r w:rsidR="008F0213">
        <w:rPr>
          <w:sz w:val="24"/>
          <w:szCs w:val="24"/>
        </w:rPr>
        <w:t xml:space="preserve"> and each of the previous </w:t>
      </w:r>
      <w:r w:rsidR="00D46C2E">
        <w:rPr>
          <w:sz w:val="24"/>
          <w:szCs w:val="24"/>
        </w:rPr>
        <w:t>four</w:t>
      </w:r>
      <w:r w:rsidR="008F0213">
        <w:rPr>
          <w:sz w:val="24"/>
          <w:szCs w:val="24"/>
        </w:rPr>
        <w:t xml:space="preserve"> quarters</w:t>
      </w:r>
      <w:r w:rsidR="00504769">
        <w:rPr>
          <w:sz w:val="24"/>
          <w:szCs w:val="24"/>
        </w:rPr>
        <w:t>.  Mail-</w:t>
      </w:r>
      <w:r w:rsidR="00D46C2E">
        <w:rPr>
          <w:sz w:val="24"/>
          <w:szCs w:val="24"/>
        </w:rPr>
        <w:t>i</w:t>
      </w:r>
      <w:r w:rsidR="00504769">
        <w:rPr>
          <w:sz w:val="24"/>
          <w:szCs w:val="24"/>
        </w:rPr>
        <w:t xml:space="preserve">n recertifications accounted for </w:t>
      </w:r>
      <w:r w:rsidR="00341830">
        <w:rPr>
          <w:sz w:val="24"/>
          <w:szCs w:val="24"/>
        </w:rPr>
        <w:t>39</w:t>
      </w:r>
      <w:r w:rsidR="00504769">
        <w:rPr>
          <w:sz w:val="24"/>
          <w:szCs w:val="24"/>
        </w:rPr>
        <w:t xml:space="preserve">% of total recertifications </w:t>
      </w:r>
      <w:r w:rsidR="00D46C2E">
        <w:rPr>
          <w:sz w:val="24"/>
          <w:szCs w:val="24"/>
        </w:rPr>
        <w:t xml:space="preserve">in the first quarter of </w:t>
      </w:r>
      <w:r w:rsidR="00C44F14">
        <w:rPr>
          <w:sz w:val="24"/>
          <w:szCs w:val="24"/>
        </w:rPr>
        <w:t>20</w:t>
      </w:r>
      <w:r w:rsidR="00341830">
        <w:rPr>
          <w:sz w:val="24"/>
          <w:szCs w:val="24"/>
        </w:rPr>
        <w:t>20</w:t>
      </w:r>
      <w:r w:rsidR="004B693F">
        <w:rPr>
          <w:sz w:val="24"/>
          <w:szCs w:val="24"/>
        </w:rPr>
        <w:t xml:space="preserve">, </w:t>
      </w:r>
      <w:r w:rsidR="00341830">
        <w:rPr>
          <w:sz w:val="24"/>
          <w:szCs w:val="24"/>
        </w:rPr>
        <w:t>the highest</w:t>
      </w:r>
      <w:r w:rsidR="00867871">
        <w:rPr>
          <w:sz w:val="24"/>
          <w:szCs w:val="24"/>
        </w:rPr>
        <w:t xml:space="preserve"> </w:t>
      </w:r>
      <w:r w:rsidR="00341830">
        <w:rPr>
          <w:sz w:val="24"/>
          <w:szCs w:val="24"/>
        </w:rPr>
        <w:t>percentage of</w:t>
      </w:r>
      <w:r w:rsidR="00867871">
        <w:rPr>
          <w:sz w:val="24"/>
          <w:szCs w:val="24"/>
        </w:rPr>
        <w:t xml:space="preserve"> the previous</w:t>
      </w:r>
      <w:r w:rsidR="00AB135A">
        <w:rPr>
          <w:sz w:val="24"/>
          <w:szCs w:val="24"/>
        </w:rPr>
        <w:t xml:space="preserve"> </w:t>
      </w:r>
      <w:r w:rsidR="00D46C2E">
        <w:rPr>
          <w:sz w:val="24"/>
          <w:szCs w:val="24"/>
        </w:rPr>
        <w:t>four</w:t>
      </w:r>
      <w:r w:rsidR="00D82A11">
        <w:rPr>
          <w:sz w:val="24"/>
          <w:szCs w:val="24"/>
        </w:rPr>
        <w:t xml:space="preserve"> </w:t>
      </w:r>
      <w:r w:rsidR="00AB135A">
        <w:rPr>
          <w:sz w:val="24"/>
          <w:szCs w:val="24"/>
        </w:rPr>
        <w:t>quarter</w:t>
      </w:r>
      <w:r w:rsidR="00D82A11">
        <w:rPr>
          <w:sz w:val="24"/>
          <w:szCs w:val="24"/>
        </w:rPr>
        <w:t>s</w:t>
      </w:r>
      <w:r w:rsidR="00504769">
        <w:rPr>
          <w:sz w:val="24"/>
          <w:szCs w:val="24"/>
        </w:rPr>
        <w:t xml:space="preserve">.  </w:t>
      </w:r>
      <w:r w:rsidR="00B60FD3">
        <w:rPr>
          <w:sz w:val="24"/>
          <w:szCs w:val="24"/>
        </w:rPr>
        <w:t xml:space="preserve">Since expanding the </w:t>
      </w:r>
      <w:r w:rsidR="003D3EDE">
        <w:rPr>
          <w:sz w:val="24"/>
          <w:szCs w:val="24"/>
        </w:rPr>
        <w:t>m</w:t>
      </w:r>
      <w:r w:rsidR="00B60FD3">
        <w:rPr>
          <w:sz w:val="24"/>
          <w:szCs w:val="24"/>
        </w:rPr>
        <w:t>ail-</w:t>
      </w:r>
      <w:r w:rsidR="003D3EDE">
        <w:rPr>
          <w:sz w:val="24"/>
          <w:szCs w:val="24"/>
        </w:rPr>
        <w:t>i</w:t>
      </w:r>
      <w:r w:rsidR="00B60FD3">
        <w:rPr>
          <w:sz w:val="24"/>
          <w:szCs w:val="24"/>
        </w:rPr>
        <w:t xml:space="preserve">n recertification process for the second time in 2015, we projected that approximately 40% of recertifications could be completed </w:t>
      </w:r>
      <w:r w:rsidR="009849CC">
        <w:rPr>
          <w:sz w:val="24"/>
          <w:szCs w:val="24"/>
        </w:rPr>
        <w:t xml:space="preserve">by mail rather than in-person.  </w:t>
      </w:r>
      <w:r w:rsidR="00880BCD">
        <w:rPr>
          <w:rFonts w:ascii="Calibri" w:hAnsi="Calibri" w:cs="Arial"/>
          <w:sz w:val="24"/>
          <w:szCs w:val="24"/>
        </w:rPr>
        <w:t>It is important to note that t</w:t>
      </w:r>
      <w:r w:rsidR="00880BCD" w:rsidRPr="0053169F">
        <w:rPr>
          <w:rFonts w:ascii="Calibri" w:hAnsi="Calibri" w:cs="Arial"/>
          <w:sz w:val="24"/>
          <w:szCs w:val="24"/>
        </w:rPr>
        <w:t xml:space="preserve">he </w:t>
      </w:r>
      <w:r w:rsidR="003D3EDE">
        <w:rPr>
          <w:rFonts w:ascii="Calibri" w:hAnsi="Calibri" w:cs="Arial"/>
          <w:sz w:val="24"/>
          <w:szCs w:val="24"/>
        </w:rPr>
        <w:t>m</w:t>
      </w:r>
      <w:r w:rsidR="00880BCD">
        <w:rPr>
          <w:rFonts w:ascii="Calibri" w:hAnsi="Calibri" w:cs="Arial"/>
          <w:sz w:val="24"/>
          <w:szCs w:val="24"/>
        </w:rPr>
        <w:t>ail-in r</w:t>
      </w:r>
      <w:r w:rsidR="00880BCD" w:rsidRPr="0053169F">
        <w:rPr>
          <w:rFonts w:ascii="Calibri" w:hAnsi="Calibri" w:cs="Arial"/>
          <w:sz w:val="24"/>
          <w:szCs w:val="24"/>
        </w:rPr>
        <w:t>ecertification</w:t>
      </w:r>
      <w:r w:rsidR="00880BCD">
        <w:rPr>
          <w:rFonts w:ascii="Calibri" w:hAnsi="Calibri" w:cs="Arial"/>
          <w:sz w:val="24"/>
          <w:szCs w:val="24"/>
        </w:rPr>
        <w:t xml:space="preserve"> proces</w:t>
      </w:r>
      <w:r w:rsidR="00880BCD" w:rsidRPr="0053169F">
        <w:rPr>
          <w:rFonts w:ascii="Calibri" w:hAnsi="Calibri" w:cs="Arial"/>
          <w:sz w:val="24"/>
          <w:szCs w:val="24"/>
        </w:rPr>
        <w:t xml:space="preserve">s has freed up capacity for </w:t>
      </w:r>
      <w:r w:rsidR="003D3EDE">
        <w:rPr>
          <w:rFonts w:ascii="Calibri" w:hAnsi="Calibri" w:cs="Arial"/>
          <w:sz w:val="24"/>
          <w:szCs w:val="24"/>
        </w:rPr>
        <w:t>i</w:t>
      </w:r>
      <w:r w:rsidR="00880BCD" w:rsidRPr="0053169F">
        <w:rPr>
          <w:rFonts w:ascii="Calibri" w:hAnsi="Calibri" w:cs="Arial"/>
          <w:sz w:val="24"/>
          <w:szCs w:val="24"/>
        </w:rPr>
        <w:t>n-</w:t>
      </w:r>
      <w:r w:rsidR="003D3EDE">
        <w:rPr>
          <w:rFonts w:ascii="Calibri" w:hAnsi="Calibri" w:cs="Arial"/>
          <w:sz w:val="24"/>
          <w:szCs w:val="24"/>
        </w:rPr>
        <w:t>p</w:t>
      </w:r>
      <w:r w:rsidR="00880BCD" w:rsidRPr="0053169F">
        <w:rPr>
          <w:rFonts w:ascii="Calibri" w:hAnsi="Calibri" w:cs="Arial"/>
          <w:sz w:val="24"/>
          <w:szCs w:val="24"/>
        </w:rPr>
        <w:t xml:space="preserve">erson applications, both </w:t>
      </w:r>
      <w:r w:rsidR="003D3EDE">
        <w:rPr>
          <w:rFonts w:ascii="Calibri" w:hAnsi="Calibri" w:cs="Arial"/>
          <w:sz w:val="24"/>
          <w:szCs w:val="24"/>
        </w:rPr>
        <w:t>n</w:t>
      </w:r>
      <w:r w:rsidR="00880BCD" w:rsidRPr="0053169F">
        <w:rPr>
          <w:rFonts w:ascii="Calibri" w:hAnsi="Calibri" w:cs="Arial"/>
          <w:sz w:val="24"/>
          <w:szCs w:val="24"/>
        </w:rPr>
        <w:t xml:space="preserve">ew and </w:t>
      </w:r>
      <w:r w:rsidR="003D3EDE">
        <w:rPr>
          <w:rFonts w:ascii="Calibri" w:hAnsi="Calibri" w:cs="Arial"/>
          <w:sz w:val="24"/>
          <w:szCs w:val="24"/>
        </w:rPr>
        <w:t>r</w:t>
      </w:r>
      <w:r w:rsidR="00880BCD" w:rsidRPr="0053169F">
        <w:rPr>
          <w:rFonts w:ascii="Calibri" w:hAnsi="Calibri" w:cs="Arial"/>
          <w:sz w:val="24"/>
          <w:szCs w:val="24"/>
        </w:rPr>
        <w:t xml:space="preserve">ecertification, at </w:t>
      </w:r>
      <w:r w:rsidR="003D3EDE">
        <w:rPr>
          <w:rFonts w:ascii="Calibri" w:hAnsi="Calibri" w:cs="Arial"/>
          <w:sz w:val="24"/>
          <w:szCs w:val="24"/>
        </w:rPr>
        <w:t>RTA’s</w:t>
      </w:r>
      <w:r w:rsidR="00880BCD" w:rsidRPr="0053169F">
        <w:rPr>
          <w:rFonts w:ascii="Calibri" w:hAnsi="Calibri" w:cs="Arial"/>
          <w:sz w:val="24"/>
          <w:szCs w:val="24"/>
        </w:rPr>
        <w:t xml:space="preserve"> </w:t>
      </w:r>
      <w:r w:rsidR="00880BCD">
        <w:rPr>
          <w:rFonts w:ascii="Calibri" w:hAnsi="Calibri" w:cs="Arial"/>
          <w:sz w:val="24"/>
          <w:szCs w:val="24"/>
        </w:rPr>
        <w:t>Mobility Assessment Centers</w:t>
      </w:r>
      <w:r w:rsidR="00880BCD" w:rsidRPr="0053169F">
        <w:rPr>
          <w:rFonts w:ascii="Calibri" w:hAnsi="Calibri" w:cs="Arial"/>
          <w:sz w:val="24"/>
          <w:szCs w:val="24"/>
        </w:rPr>
        <w:t xml:space="preserve">, and has </w:t>
      </w:r>
      <w:r w:rsidR="00880BCD">
        <w:rPr>
          <w:rFonts w:ascii="Calibri" w:hAnsi="Calibri" w:cs="Arial"/>
          <w:sz w:val="24"/>
          <w:szCs w:val="24"/>
        </w:rPr>
        <w:t>allowed for a more streamlined r</w:t>
      </w:r>
      <w:r w:rsidR="00880BCD" w:rsidRPr="0053169F">
        <w:rPr>
          <w:rFonts w:ascii="Calibri" w:hAnsi="Calibri" w:cs="Arial"/>
          <w:sz w:val="24"/>
          <w:szCs w:val="24"/>
        </w:rPr>
        <w:t xml:space="preserve">ecertification process for </w:t>
      </w:r>
      <w:r w:rsidR="003D3EDE">
        <w:rPr>
          <w:rFonts w:ascii="Calibri" w:hAnsi="Calibri" w:cs="Arial"/>
          <w:sz w:val="24"/>
          <w:szCs w:val="24"/>
        </w:rPr>
        <w:t>m</w:t>
      </w:r>
      <w:r w:rsidR="00880BCD" w:rsidRPr="0053169F">
        <w:rPr>
          <w:rFonts w:ascii="Calibri" w:hAnsi="Calibri" w:cs="Arial"/>
          <w:sz w:val="24"/>
          <w:szCs w:val="24"/>
        </w:rPr>
        <w:t xml:space="preserve">ail-in applicants.  </w:t>
      </w:r>
      <w:r w:rsidR="009849CC">
        <w:rPr>
          <w:sz w:val="24"/>
          <w:szCs w:val="24"/>
        </w:rPr>
        <w:t>We will continue to monitor th</w:t>
      </w:r>
      <w:r w:rsidR="00880BCD">
        <w:rPr>
          <w:sz w:val="24"/>
          <w:szCs w:val="24"/>
        </w:rPr>
        <w:t>ese</w:t>
      </w:r>
      <w:r w:rsidR="009849CC">
        <w:rPr>
          <w:sz w:val="24"/>
          <w:szCs w:val="24"/>
        </w:rPr>
        <w:t xml:space="preserve"> trend</w:t>
      </w:r>
      <w:r w:rsidR="00951CEF">
        <w:rPr>
          <w:sz w:val="24"/>
          <w:szCs w:val="24"/>
        </w:rPr>
        <w:t>s.</w:t>
      </w:r>
    </w:p>
    <w:p w14:paraId="5DFF405A" w14:textId="77777777" w:rsidR="00E863AD" w:rsidRDefault="00E863AD" w:rsidP="0053169F">
      <w:pPr>
        <w:spacing w:after="120"/>
        <w:rPr>
          <w:sz w:val="24"/>
          <w:szCs w:val="24"/>
        </w:rPr>
      </w:pPr>
    </w:p>
    <w:p w14:paraId="24549AE2" w14:textId="6D071EF5" w:rsidR="009849CC" w:rsidRDefault="00E4270F" w:rsidP="003B0D4F">
      <w:pPr>
        <w:jc w:val="center"/>
        <w:rPr>
          <w:sz w:val="24"/>
          <w:szCs w:val="24"/>
          <w:highlight w:val="yellow"/>
        </w:rPr>
      </w:pPr>
      <w:r>
        <w:rPr>
          <w:noProof/>
        </w:rPr>
        <w:drawing>
          <wp:inline distT="0" distB="0" distL="0" distR="0" wp14:anchorId="62692F3C" wp14:editId="3E1A4595">
            <wp:extent cx="5943600" cy="3315970"/>
            <wp:effectExtent l="0" t="0" r="0" b="17780"/>
            <wp:docPr id="35" name="Chart 35">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C68FF0" w14:textId="77777777" w:rsidR="00E863AD" w:rsidRDefault="00E863AD" w:rsidP="003B0D4F">
      <w:pPr>
        <w:jc w:val="center"/>
        <w:rPr>
          <w:sz w:val="24"/>
          <w:szCs w:val="24"/>
          <w:highlight w:val="yellow"/>
        </w:rPr>
      </w:pPr>
    </w:p>
    <w:p w14:paraId="488CE119" w14:textId="77777777" w:rsidR="007860B9" w:rsidRDefault="007860B9" w:rsidP="003B0D4F">
      <w:pPr>
        <w:jc w:val="center"/>
        <w:rPr>
          <w:sz w:val="24"/>
          <w:szCs w:val="24"/>
          <w:highlight w:val="yellow"/>
        </w:rPr>
      </w:pPr>
    </w:p>
    <w:p w14:paraId="1F81166A" w14:textId="77777777" w:rsidR="007860B9" w:rsidRDefault="007860B9" w:rsidP="007860B9">
      <w:pPr>
        <w:rPr>
          <w:sz w:val="24"/>
          <w:szCs w:val="24"/>
          <w:highlight w:val="yellow"/>
        </w:rPr>
      </w:pPr>
    </w:p>
    <w:p w14:paraId="36459495" w14:textId="77777777" w:rsidR="007860B9" w:rsidRDefault="007860B9" w:rsidP="007860B9">
      <w:pPr>
        <w:rPr>
          <w:sz w:val="24"/>
          <w:szCs w:val="24"/>
          <w:highlight w:val="yellow"/>
        </w:rPr>
      </w:pPr>
    </w:p>
    <w:p w14:paraId="2661FB30" w14:textId="6ACA257E" w:rsidR="007860B9" w:rsidRDefault="00E4270F" w:rsidP="007860B9">
      <w:pPr>
        <w:rPr>
          <w:sz w:val="24"/>
          <w:szCs w:val="24"/>
        </w:rPr>
      </w:pPr>
      <w:bookmarkStart w:id="8" w:name="_Toc487297221"/>
      <w:r>
        <w:rPr>
          <w:noProof/>
        </w:rPr>
        <w:drawing>
          <wp:inline distT="0" distB="0" distL="0" distR="0" wp14:anchorId="0369E7CB" wp14:editId="677C93EC">
            <wp:extent cx="5943600" cy="3395345"/>
            <wp:effectExtent l="0" t="0" r="0" b="14605"/>
            <wp:docPr id="36" name="Chart 36">
              <a:extLst xmlns:a="http://schemas.openxmlformats.org/drawingml/2006/main">
                <a:ext uri="{FF2B5EF4-FFF2-40B4-BE49-F238E27FC236}">
                  <a16:creationId xmlns:a16="http://schemas.microsoft.com/office/drawing/2014/main" id="{00000000-0008-0000-03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EE18DC" w14:textId="77777777" w:rsidR="007860B9" w:rsidRDefault="007860B9" w:rsidP="007860B9">
      <w:pPr>
        <w:rPr>
          <w:sz w:val="24"/>
          <w:szCs w:val="24"/>
        </w:rPr>
      </w:pPr>
    </w:p>
    <w:p w14:paraId="243C8125" w14:textId="77777777" w:rsidR="00CF1ADA" w:rsidRPr="00512213" w:rsidRDefault="00CF1ADA" w:rsidP="00512213">
      <w:pPr>
        <w:pStyle w:val="Heading3"/>
        <w:rPr>
          <w:b/>
          <w:bCs/>
          <w:highlight w:val="yellow"/>
        </w:rPr>
      </w:pPr>
      <w:r w:rsidRPr="00512213">
        <w:rPr>
          <w:b/>
          <w:bCs/>
        </w:rPr>
        <w:t>Annual Trends</w:t>
      </w:r>
      <w:bookmarkEnd w:id="8"/>
    </w:p>
    <w:p w14:paraId="08ED1C8F" w14:textId="77777777" w:rsidR="009849CC" w:rsidRPr="009849CC" w:rsidRDefault="009849CC" w:rsidP="009849CC">
      <w:pPr>
        <w:spacing w:after="0"/>
        <w:ind w:right="86"/>
        <w:rPr>
          <w:rFonts w:ascii="Calibri" w:hAnsi="Calibri" w:cs="Arial"/>
          <w:b/>
          <w:sz w:val="24"/>
          <w:szCs w:val="28"/>
        </w:rPr>
      </w:pPr>
      <w:r w:rsidRPr="009849CC">
        <w:rPr>
          <w:rFonts w:ascii="Calibri" w:hAnsi="Calibri" w:cs="Arial"/>
          <w:b/>
          <w:sz w:val="24"/>
          <w:szCs w:val="28"/>
        </w:rPr>
        <w:t>Application Volume</w:t>
      </w:r>
    </w:p>
    <w:p w14:paraId="0B6D3D18" w14:textId="26D25F03" w:rsidR="005266AA" w:rsidRPr="00FE1755" w:rsidRDefault="00831B98" w:rsidP="005266AA">
      <w:pPr>
        <w:spacing w:after="120"/>
        <w:rPr>
          <w:rFonts w:ascii="Calibri" w:hAnsi="Calibri" w:cs="Arial"/>
          <w:sz w:val="24"/>
          <w:szCs w:val="24"/>
        </w:rPr>
      </w:pPr>
      <w:r>
        <w:rPr>
          <w:sz w:val="24"/>
          <w:szCs w:val="24"/>
          <w:shd w:val="clear" w:color="auto" w:fill="FFFFFF" w:themeFill="background1"/>
        </w:rPr>
        <w:t>Effective on March 1</w:t>
      </w:r>
      <w:r w:rsidR="0088181B">
        <w:rPr>
          <w:sz w:val="24"/>
          <w:szCs w:val="24"/>
          <w:shd w:val="clear" w:color="auto" w:fill="FFFFFF" w:themeFill="background1"/>
        </w:rPr>
        <w:t>6</w:t>
      </w:r>
      <w:r>
        <w:rPr>
          <w:sz w:val="24"/>
          <w:szCs w:val="24"/>
          <w:shd w:val="clear" w:color="auto" w:fill="FFFFFF" w:themeFill="background1"/>
        </w:rPr>
        <w:t xml:space="preserve">, 2020, the RTA closed both MTM interview/assessment sites due to COVID-19.  </w:t>
      </w:r>
      <w:r w:rsidR="0088181B">
        <w:rPr>
          <w:sz w:val="24"/>
          <w:szCs w:val="24"/>
          <w:shd w:val="clear" w:color="auto" w:fill="FFFFFF" w:themeFill="background1"/>
        </w:rPr>
        <w:t>While ceasing appointments at both interview sites</w:t>
      </w:r>
      <w:r>
        <w:rPr>
          <w:sz w:val="24"/>
          <w:szCs w:val="24"/>
          <w:shd w:val="clear" w:color="auto" w:fill="FFFFFF" w:themeFill="background1"/>
        </w:rPr>
        <w:t xml:space="preserve"> </w:t>
      </w:r>
      <w:r w:rsidR="0088181B">
        <w:rPr>
          <w:sz w:val="24"/>
          <w:szCs w:val="24"/>
          <w:shd w:val="clear" w:color="auto" w:fill="FFFFFF" w:themeFill="background1"/>
        </w:rPr>
        <w:t xml:space="preserve">on March 16, 2020, late in the </w:t>
      </w:r>
      <w:r w:rsidR="003D3EDE">
        <w:rPr>
          <w:sz w:val="24"/>
          <w:szCs w:val="24"/>
          <w:shd w:val="clear" w:color="auto" w:fill="FFFFFF" w:themeFill="background1"/>
        </w:rPr>
        <w:t xml:space="preserve">first </w:t>
      </w:r>
      <w:r w:rsidR="0088181B">
        <w:rPr>
          <w:sz w:val="24"/>
          <w:szCs w:val="24"/>
          <w:shd w:val="clear" w:color="auto" w:fill="FFFFFF" w:themeFill="background1"/>
        </w:rPr>
        <w:t>quarter, there was a significant impact</w:t>
      </w:r>
      <w:r>
        <w:rPr>
          <w:sz w:val="24"/>
          <w:szCs w:val="24"/>
          <w:shd w:val="clear" w:color="auto" w:fill="FFFFFF" w:themeFill="background1"/>
        </w:rPr>
        <w:t xml:space="preserve"> </w:t>
      </w:r>
      <w:r w:rsidR="004A3618">
        <w:rPr>
          <w:sz w:val="24"/>
          <w:szCs w:val="24"/>
          <w:shd w:val="clear" w:color="auto" w:fill="FFFFFF" w:themeFill="background1"/>
        </w:rPr>
        <w:t xml:space="preserve">on </w:t>
      </w:r>
      <w:r>
        <w:rPr>
          <w:sz w:val="24"/>
          <w:szCs w:val="24"/>
          <w:shd w:val="clear" w:color="auto" w:fill="FFFFFF" w:themeFill="background1"/>
        </w:rPr>
        <w:t xml:space="preserve">the </w:t>
      </w:r>
      <w:r w:rsidR="003D3EDE">
        <w:rPr>
          <w:sz w:val="24"/>
          <w:szCs w:val="24"/>
          <w:shd w:val="clear" w:color="auto" w:fill="FFFFFF" w:themeFill="background1"/>
        </w:rPr>
        <w:t xml:space="preserve">first </w:t>
      </w:r>
      <w:r>
        <w:rPr>
          <w:sz w:val="24"/>
          <w:szCs w:val="24"/>
          <w:shd w:val="clear" w:color="auto" w:fill="FFFFFF" w:themeFill="background1"/>
        </w:rPr>
        <w:t>quarter 2020 stats</w:t>
      </w:r>
      <w:r w:rsidR="0088181B">
        <w:rPr>
          <w:sz w:val="24"/>
          <w:szCs w:val="24"/>
          <w:shd w:val="clear" w:color="auto" w:fill="FFFFFF" w:themeFill="background1"/>
        </w:rPr>
        <w:t xml:space="preserve"> as a result</w:t>
      </w:r>
      <w:r>
        <w:rPr>
          <w:sz w:val="24"/>
          <w:szCs w:val="24"/>
          <w:shd w:val="clear" w:color="auto" w:fill="FFFFFF" w:themeFill="background1"/>
        </w:rPr>
        <w:t xml:space="preserve">.  </w:t>
      </w:r>
      <w:r w:rsidR="009849CC">
        <w:rPr>
          <w:rFonts w:ascii="Calibri" w:hAnsi="Calibri" w:cs="Arial"/>
          <w:sz w:val="24"/>
          <w:szCs w:val="28"/>
        </w:rPr>
        <w:t>On a year-to-date</w:t>
      </w:r>
      <w:r w:rsidR="00CF1ADA">
        <w:rPr>
          <w:rFonts w:ascii="Calibri" w:hAnsi="Calibri" w:cs="Arial"/>
          <w:sz w:val="24"/>
          <w:szCs w:val="28"/>
        </w:rPr>
        <w:t xml:space="preserve"> </w:t>
      </w:r>
      <w:r w:rsidR="0088181B">
        <w:rPr>
          <w:rFonts w:ascii="Calibri" w:hAnsi="Calibri" w:cs="Arial"/>
          <w:sz w:val="24"/>
          <w:szCs w:val="28"/>
        </w:rPr>
        <w:t xml:space="preserve">(YTD) </w:t>
      </w:r>
      <w:r w:rsidR="00CF1ADA">
        <w:rPr>
          <w:rFonts w:ascii="Calibri" w:hAnsi="Calibri" w:cs="Arial"/>
          <w:sz w:val="24"/>
          <w:szCs w:val="28"/>
        </w:rPr>
        <w:t>annual basis</w:t>
      </w:r>
      <w:r w:rsidR="00F36437">
        <w:rPr>
          <w:rFonts w:ascii="Calibri" w:hAnsi="Calibri" w:cs="Arial"/>
          <w:sz w:val="24"/>
          <w:szCs w:val="28"/>
        </w:rPr>
        <w:t xml:space="preserve">, </w:t>
      </w:r>
      <w:r w:rsidR="009849CC" w:rsidRPr="0053169F">
        <w:rPr>
          <w:sz w:val="24"/>
          <w:szCs w:val="24"/>
          <w:shd w:val="clear" w:color="auto" w:fill="FFFFFF" w:themeFill="background1"/>
        </w:rPr>
        <w:t xml:space="preserve">we received </w:t>
      </w:r>
      <w:r w:rsidR="00165500">
        <w:rPr>
          <w:sz w:val="24"/>
          <w:szCs w:val="24"/>
          <w:shd w:val="clear" w:color="auto" w:fill="FFFFFF" w:themeFill="background1"/>
        </w:rPr>
        <w:t xml:space="preserve">a total of </w:t>
      </w:r>
      <w:r w:rsidR="007C126B">
        <w:rPr>
          <w:sz w:val="24"/>
          <w:szCs w:val="24"/>
          <w:shd w:val="clear" w:color="auto" w:fill="FFFFFF" w:themeFill="background1"/>
        </w:rPr>
        <w:t>3,648</w:t>
      </w:r>
      <w:r w:rsidR="00E863AD">
        <w:rPr>
          <w:sz w:val="24"/>
          <w:szCs w:val="24"/>
          <w:shd w:val="clear" w:color="auto" w:fill="FFFFFF" w:themeFill="background1"/>
        </w:rPr>
        <w:t xml:space="preserve"> </w:t>
      </w:r>
      <w:r w:rsidR="00165500">
        <w:rPr>
          <w:sz w:val="24"/>
          <w:szCs w:val="24"/>
          <w:shd w:val="clear" w:color="auto" w:fill="FFFFFF" w:themeFill="background1"/>
        </w:rPr>
        <w:t xml:space="preserve">ADA Paratransit applications </w:t>
      </w:r>
      <w:r w:rsidR="00E863AD">
        <w:rPr>
          <w:sz w:val="24"/>
          <w:szCs w:val="24"/>
          <w:shd w:val="clear" w:color="auto" w:fill="FFFFFF" w:themeFill="background1"/>
        </w:rPr>
        <w:t>through</w:t>
      </w:r>
      <w:r w:rsidR="00165500">
        <w:rPr>
          <w:sz w:val="24"/>
          <w:szCs w:val="24"/>
          <w:shd w:val="clear" w:color="auto" w:fill="FFFFFF" w:themeFill="background1"/>
        </w:rPr>
        <w:t xml:space="preserve"> </w:t>
      </w:r>
      <w:r w:rsidR="003D3EDE">
        <w:rPr>
          <w:sz w:val="24"/>
          <w:szCs w:val="24"/>
          <w:shd w:val="clear" w:color="auto" w:fill="FFFFFF" w:themeFill="background1"/>
        </w:rPr>
        <w:t xml:space="preserve">the first quarter of </w:t>
      </w:r>
      <w:r w:rsidR="00C44F14">
        <w:rPr>
          <w:sz w:val="24"/>
          <w:szCs w:val="24"/>
          <w:shd w:val="clear" w:color="auto" w:fill="FFFFFF" w:themeFill="background1"/>
        </w:rPr>
        <w:t>20</w:t>
      </w:r>
      <w:r w:rsidR="007C126B">
        <w:rPr>
          <w:sz w:val="24"/>
          <w:szCs w:val="24"/>
          <w:shd w:val="clear" w:color="auto" w:fill="FFFFFF" w:themeFill="background1"/>
        </w:rPr>
        <w:t>20</w:t>
      </w:r>
      <w:r w:rsidR="00165500">
        <w:rPr>
          <w:sz w:val="24"/>
          <w:szCs w:val="24"/>
          <w:shd w:val="clear" w:color="auto" w:fill="FFFFFF" w:themeFill="background1"/>
        </w:rPr>
        <w:t xml:space="preserve">, a </w:t>
      </w:r>
      <w:r w:rsidR="007C126B">
        <w:rPr>
          <w:sz w:val="24"/>
          <w:szCs w:val="24"/>
          <w:shd w:val="clear" w:color="auto" w:fill="FFFFFF" w:themeFill="background1"/>
        </w:rPr>
        <w:t>15</w:t>
      </w:r>
      <w:r w:rsidR="00165500">
        <w:rPr>
          <w:sz w:val="24"/>
          <w:szCs w:val="24"/>
          <w:shd w:val="clear" w:color="auto" w:fill="FFFFFF" w:themeFill="background1"/>
        </w:rPr>
        <w:t xml:space="preserve">% </w:t>
      </w:r>
      <w:r w:rsidR="00AC2961">
        <w:rPr>
          <w:sz w:val="24"/>
          <w:szCs w:val="24"/>
          <w:shd w:val="clear" w:color="auto" w:fill="FFFFFF" w:themeFill="background1"/>
        </w:rPr>
        <w:t>de</w:t>
      </w:r>
      <w:r w:rsidR="00165500">
        <w:rPr>
          <w:sz w:val="24"/>
          <w:szCs w:val="24"/>
          <w:shd w:val="clear" w:color="auto" w:fill="FFFFFF" w:themeFill="background1"/>
        </w:rPr>
        <w:t>crease o</w:t>
      </w:r>
      <w:r w:rsidR="00D04644">
        <w:rPr>
          <w:sz w:val="24"/>
          <w:szCs w:val="24"/>
          <w:shd w:val="clear" w:color="auto" w:fill="FFFFFF" w:themeFill="background1"/>
        </w:rPr>
        <w:t xml:space="preserve">ver the </w:t>
      </w:r>
      <w:r w:rsidR="0030182F">
        <w:rPr>
          <w:sz w:val="24"/>
          <w:szCs w:val="24"/>
          <w:shd w:val="clear" w:color="auto" w:fill="FFFFFF" w:themeFill="background1"/>
        </w:rPr>
        <w:t>same time</w:t>
      </w:r>
      <w:r w:rsidR="00B876C5">
        <w:rPr>
          <w:sz w:val="24"/>
          <w:szCs w:val="24"/>
          <w:shd w:val="clear" w:color="auto" w:fill="FFFFFF" w:themeFill="background1"/>
        </w:rPr>
        <w:t>-</w:t>
      </w:r>
      <w:r w:rsidR="0030182F">
        <w:rPr>
          <w:sz w:val="24"/>
          <w:szCs w:val="24"/>
          <w:shd w:val="clear" w:color="auto" w:fill="FFFFFF" w:themeFill="background1"/>
        </w:rPr>
        <w:t>period in 201</w:t>
      </w:r>
      <w:r w:rsidR="007C126B">
        <w:rPr>
          <w:sz w:val="24"/>
          <w:szCs w:val="24"/>
          <w:shd w:val="clear" w:color="auto" w:fill="FFFFFF" w:themeFill="background1"/>
        </w:rPr>
        <w:t>9</w:t>
      </w:r>
      <w:r w:rsidR="00165500">
        <w:rPr>
          <w:sz w:val="24"/>
          <w:szCs w:val="24"/>
          <w:shd w:val="clear" w:color="auto" w:fill="FFFFFF" w:themeFill="background1"/>
        </w:rPr>
        <w:t xml:space="preserve">.  </w:t>
      </w:r>
      <w:r w:rsidR="00FE1755">
        <w:rPr>
          <w:sz w:val="24"/>
          <w:szCs w:val="24"/>
          <w:shd w:val="clear" w:color="auto" w:fill="FFFFFF" w:themeFill="background1"/>
        </w:rPr>
        <w:t>YTD</w:t>
      </w:r>
      <w:r w:rsidR="00370CC3">
        <w:rPr>
          <w:sz w:val="24"/>
          <w:szCs w:val="24"/>
          <w:shd w:val="clear" w:color="auto" w:fill="FFFFFF" w:themeFill="background1"/>
        </w:rPr>
        <w:t xml:space="preserve"> </w:t>
      </w:r>
      <w:r w:rsidR="0088181B">
        <w:rPr>
          <w:sz w:val="24"/>
          <w:szCs w:val="24"/>
          <w:shd w:val="clear" w:color="auto" w:fill="FFFFFF" w:themeFill="background1"/>
        </w:rPr>
        <w:t xml:space="preserve">New applications showed a decrease of 10% in 2020 as compared to 2019.  </w:t>
      </w:r>
      <w:r w:rsidR="00165500">
        <w:rPr>
          <w:sz w:val="24"/>
          <w:szCs w:val="24"/>
          <w:shd w:val="clear" w:color="auto" w:fill="FFFFFF" w:themeFill="background1"/>
        </w:rPr>
        <w:t>In-</w:t>
      </w:r>
      <w:r w:rsidR="003D3EDE">
        <w:rPr>
          <w:sz w:val="24"/>
          <w:szCs w:val="24"/>
          <w:shd w:val="clear" w:color="auto" w:fill="FFFFFF" w:themeFill="background1"/>
        </w:rPr>
        <w:t>p</w:t>
      </w:r>
      <w:r w:rsidR="00165500">
        <w:rPr>
          <w:sz w:val="24"/>
          <w:szCs w:val="24"/>
          <w:shd w:val="clear" w:color="auto" w:fill="FFFFFF" w:themeFill="background1"/>
        </w:rPr>
        <w:t xml:space="preserve">erson recertifications </w:t>
      </w:r>
      <w:r w:rsidR="009108F8">
        <w:rPr>
          <w:sz w:val="24"/>
          <w:szCs w:val="24"/>
          <w:shd w:val="clear" w:color="auto" w:fill="FFFFFF" w:themeFill="background1"/>
        </w:rPr>
        <w:t xml:space="preserve">showed </w:t>
      </w:r>
      <w:r w:rsidR="00D04644">
        <w:rPr>
          <w:sz w:val="24"/>
          <w:szCs w:val="24"/>
          <w:shd w:val="clear" w:color="auto" w:fill="FFFFFF" w:themeFill="background1"/>
        </w:rPr>
        <w:t xml:space="preserve">a </w:t>
      </w:r>
      <w:r w:rsidR="007C126B">
        <w:rPr>
          <w:sz w:val="24"/>
          <w:szCs w:val="24"/>
          <w:shd w:val="clear" w:color="auto" w:fill="FFFFFF" w:themeFill="background1"/>
        </w:rPr>
        <w:t>de</w:t>
      </w:r>
      <w:r w:rsidR="00AB135A">
        <w:rPr>
          <w:sz w:val="24"/>
          <w:szCs w:val="24"/>
          <w:shd w:val="clear" w:color="auto" w:fill="FFFFFF" w:themeFill="background1"/>
        </w:rPr>
        <w:t>crease</w:t>
      </w:r>
      <w:r w:rsidR="00D04644">
        <w:rPr>
          <w:sz w:val="24"/>
          <w:szCs w:val="24"/>
          <w:shd w:val="clear" w:color="auto" w:fill="FFFFFF" w:themeFill="background1"/>
        </w:rPr>
        <w:t xml:space="preserve"> of </w:t>
      </w:r>
      <w:r w:rsidR="007C126B">
        <w:rPr>
          <w:sz w:val="24"/>
          <w:szCs w:val="24"/>
          <w:shd w:val="clear" w:color="auto" w:fill="FFFFFF" w:themeFill="background1"/>
        </w:rPr>
        <w:t>21</w:t>
      </w:r>
      <w:r w:rsidR="00165500">
        <w:rPr>
          <w:sz w:val="24"/>
          <w:szCs w:val="24"/>
          <w:shd w:val="clear" w:color="auto" w:fill="FFFFFF" w:themeFill="background1"/>
        </w:rPr>
        <w:t xml:space="preserve">% </w:t>
      </w:r>
      <w:r w:rsidR="00D04644">
        <w:rPr>
          <w:sz w:val="24"/>
          <w:szCs w:val="24"/>
          <w:shd w:val="clear" w:color="auto" w:fill="FFFFFF" w:themeFill="background1"/>
        </w:rPr>
        <w:t>in 20</w:t>
      </w:r>
      <w:r w:rsidR="007C126B">
        <w:rPr>
          <w:sz w:val="24"/>
          <w:szCs w:val="24"/>
          <w:shd w:val="clear" w:color="auto" w:fill="FFFFFF" w:themeFill="background1"/>
        </w:rPr>
        <w:t>20</w:t>
      </w:r>
      <w:r w:rsidR="00370CC3">
        <w:rPr>
          <w:sz w:val="24"/>
          <w:szCs w:val="24"/>
          <w:shd w:val="clear" w:color="auto" w:fill="FFFFFF" w:themeFill="background1"/>
        </w:rPr>
        <w:t xml:space="preserve"> </w:t>
      </w:r>
      <w:r w:rsidR="00D04644">
        <w:rPr>
          <w:sz w:val="24"/>
          <w:szCs w:val="24"/>
          <w:shd w:val="clear" w:color="auto" w:fill="FFFFFF" w:themeFill="background1"/>
        </w:rPr>
        <w:t>as compared to 201</w:t>
      </w:r>
      <w:r w:rsidR="007C126B">
        <w:rPr>
          <w:sz w:val="24"/>
          <w:szCs w:val="24"/>
          <w:shd w:val="clear" w:color="auto" w:fill="FFFFFF" w:themeFill="background1"/>
        </w:rPr>
        <w:t>9</w:t>
      </w:r>
      <w:r w:rsidR="00165500">
        <w:rPr>
          <w:sz w:val="24"/>
          <w:szCs w:val="24"/>
          <w:shd w:val="clear" w:color="auto" w:fill="FFFFFF" w:themeFill="background1"/>
        </w:rPr>
        <w:t xml:space="preserve">.  </w:t>
      </w:r>
      <w:r>
        <w:rPr>
          <w:sz w:val="24"/>
          <w:szCs w:val="24"/>
          <w:shd w:val="clear" w:color="auto" w:fill="FFFFFF" w:themeFill="background1"/>
        </w:rPr>
        <w:t xml:space="preserve">Similarly, YTD </w:t>
      </w:r>
      <w:r w:rsidR="003D3EDE">
        <w:rPr>
          <w:sz w:val="24"/>
          <w:szCs w:val="24"/>
          <w:shd w:val="clear" w:color="auto" w:fill="FFFFFF" w:themeFill="background1"/>
        </w:rPr>
        <w:t>m</w:t>
      </w:r>
      <w:r>
        <w:rPr>
          <w:sz w:val="24"/>
          <w:szCs w:val="24"/>
          <w:shd w:val="clear" w:color="auto" w:fill="FFFFFF" w:themeFill="background1"/>
        </w:rPr>
        <w:t xml:space="preserve">ail-in recertifications showed a decrease of 14% in 2020 as compared to 2019.  </w:t>
      </w:r>
      <w:r w:rsidR="005A7F69">
        <w:rPr>
          <w:sz w:val="24"/>
          <w:szCs w:val="24"/>
          <w:shd w:val="clear" w:color="auto" w:fill="FFFFFF" w:themeFill="background1"/>
        </w:rPr>
        <w:t>To provide the best service to our customers</w:t>
      </w:r>
      <w:r w:rsidR="0016331A">
        <w:rPr>
          <w:sz w:val="24"/>
          <w:szCs w:val="24"/>
          <w:shd w:val="clear" w:color="auto" w:fill="FFFFFF" w:themeFill="background1"/>
        </w:rPr>
        <w:t xml:space="preserve"> during the COVID-19 pandemic</w:t>
      </w:r>
      <w:r w:rsidR="005A7F69">
        <w:rPr>
          <w:sz w:val="24"/>
          <w:szCs w:val="24"/>
          <w:shd w:val="clear" w:color="auto" w:fill="FFFFFF" w:themeFill="background1"/>
        </w:rPr>
        <w:t>, t</w:t>
      </w:r>
      <w:r w:rsidR="0088181B">
        <w:rPr>
          <w:sz w:val="24"/>
          <w:szCs w:val="24"/>
          <w:shd w:val="clear" w:color="auto" w:fill="FFFFFF" w:themeFill="background1"/>
        </w:rPr>
        <w:t xml:space="preserve">he RTA </w:t>
      </w:r>
      <w:r w:rsidR="005A7F69">
        <w:rPr>
          <w:sz w:val="24"/>
          <w:szCs w:val="24"/>
          <w:shd w:val="clear" w:color="auto" w:fill="FFFFFF" w:themeFill="background1"/>
        </w:rPr>
        <w:t xml:space="preserve">automatically </w:t>
      </w:r>
      <w:r w:rsidR="0088181B">
        <w:rPr>
          <w:sz w:val="24"/>
          <w:szCs w:val="24"/>
          <w:shd w:val="clear" w:color="auto" w:fill="FFFFFF" w:themeFill="background1"/>
        </w:rPr>
        <w:t xml:space="preserve">extended all </w:t>
      </w:r>
      <w:r w:rsidR="005A7F69">
        <w:rPr>
          <w:sz w:val="24"/>
          <w:szCs w:val="24"/>
          <w:shd w:val="clear" w:color="auto" w:fill="FFFFFF" w:themeFill="background1"/>
        </w:rPr>
        <w:t xml:space="preserve">applicants with </w:t>
      </w:r>
      <w:r w:rsidR="0088181B">
        <w:rPr>
          <w:sz w:val="24"/>
          <w:szCs w:val="24"/>
          <w:shd w:val="clear" w:color="auto" w:fill="FFFFFF" w:themeFill="background1"/>
        </w:rPr>
        <w:t xml:space="preserve">expiring certifications for </w:t>
      </w:r>
      <w:r w:rsidR="00B876C5">
        <w:rPr>
          <w:sz w:val="24"/>
          <w:szCs w:val="24"/>
          <w:shd w:val="clear" w:color="auto" w:fill="FFFFFF" w:themeFill="background1"/>
        </w:rPr>
        <w:t>six</w:t>
      </w:r>
      <w:r w:rsidR="0088181B">
        <w:rPr>
          <w:sz w:val="24"/>
          <w:szCs w:val="24"/>
          <w:shd w:val="clear" w:color="auto" w:fill="FFFFFF" w:themeFill="background1"/>
        </w:rPr>
        <w:t xml:space="preserve"> months and provided temporary eligi</w:t>
      </w:r>
      <w:r w:rsidR="005A7F69">
        <w:rPr>
          <w:sz w:val="24"/>
          <w:szCs w:val="24"/>
          <w:shd w:val="clear" w:color="auto" w:fill="FFFFFF" w:themeFill="background1"/>
        </w:rPr>
        <w:t>b</w:t>
      </w:r>
      <w:r w:rsidR="0088181B">
        <w:rPr>
          <w:sz w:val="24"/>
          <w:szCs w:val="24"/>
          <w:shd w:val="clear" w:color="auto" w:fill="FFFFFF" w:themeFill="background1"/>
        </w:rPr>
        <w:t>ility to all new applicants</w:t>
      </w:r>
      <w:r w:rsidR="005A7F69">
        <w:rPr>
          <w:sz w:val="24"/>
          <w:szCs w:val="24"/>
          <w:shd w:val="clear" w:color="auto" w:fill="FFFFFF" w:themeFill="background1"/>
        </w:rPr>
        <w:t xml:space="preserve"> for </w:t>
      </w:r>
      <w:r w:rsidR="00B876C5">
        <w:rPr>
          <w:sz w:val="24"/>
          <w:szCs w:val="24"/>
          <w:shd w:val="clear" w:color="auto" w:fill="FFFFFF" w:themeFill="background1"/>
        </w:rPr>
        <w:t>six</w:t>
      </w:r>
      <w:r w:rsidR="005A7F69">
        <w:rPr>
          <w:sz w:val="24"/>
          <w:szCs w:val="24"/>
          <w:shd w:val="clear" w:color="auto" w:fill="FFFFFF" w:themeFill="background1"/>
        </w:rPr>
        <w:t xml:space="preserve"> months as well.  </w:t>
      </w:r>
      <w:r w:rsidR="005266AA" w:rsidRPr="005266AA">
        <w:rPr>
          <w:sz w:val="24"/>
          <w:szCs w:val="24"/>
        </w:rPr>
        <w:t>We will continue to mo</w:t>
      </w:r>
      <w:r w:rsidR="00951CEF">
        <w:rPr>
          <w:sz w:val="24"/>
          <w:szCs w:val="24"/>
        </w:rPr>
        <w:t>nitor application volume trends</w:t>
      </w:r>
      <w:r w:rsidR="0088181B">
        <w:rPr>
          <w:sz w:val="24"/>
          <w:szCs w:val="24"/>
        </w:rPr>
        <w:t xml:space="preserve"> throughout th</w:t>
      </w:r>
      <w:r w:rsidR="005A7F69">
        <w:rPr>
          <w:sz w:val="24"/>
          <w:szCs w:val="24"/>
        </w:rPr>
        <w:t>is challenging</w:t>
      </w:r>
      <w:r w:rsidR="0088181B">
        <w:rPr>
          <w:sz w:val="24"/>
          <w:szCs w:val="24"/>
        </w:rPr>
        <w:t xml:space="preserve"> year</w:t>
      </w:r>
      <w:r w:rsidR="005266AA" w:rsidRPr="005266AA">
        <w:rPr>
          <w:sz w:val="24"/>
          <w:szCs w:val="24"/>
        </w:rPr>
        <w:t>.</w:t>
      </w:r>
    </w:p>
    <w:p w14:paraId="78CD7C76" w14:textId="0F38ED36" w:rsidR="00281709" w:rsidRDefault="00CE61DE" w:rsidP="00F36437">
      <w:pPr>
        <w:spacing w:after="120"/>
        <w:rPr>
          <w:sz w:val="24"/>
          <w:szCs w:val="24"/>
        </w:rPr>
      </w:pPr>
      <w:r>
        <w:rPr>
          <w:sz w:val="24"/>
          <w:szCs w:val="24"/>
        </w:rPr>
        <w:t>Figure</w:t>
      </w:r>
      <w:r w:rsidR="00F36437" w:rsidRPr="00856DF1">
        <w:rPr>
          <w:sz w:val="24"/>
          <w:szCs w:val="24"/>
        </w:rPr>
        <w:t xml:space="preserve"> </w:t>
      </w:r>
      <w:r w:rsidR="00AF51F7">
        <w:rPr>
          <w:sz w:val="24"/>
          <w:szCs w:val="24"/>
        </w:rPr>
        <w:t>5</w:t>
      </w:r>
      <w:r w:rsidR="00F36437" w:rsidRPr="00856DF1">
        <w:rPr>
          <w:sz w:val="24"/>
          <w:szCs w:val="24"/>
        </w:rPr>
        <w:t xml:space="preserve"> shows the total number of ADA Paratransit applications received </w:t>
      </w:r>
      <w:r w:rsidR="00685D6F">
        <w:rPr>
          <w:sz w:val="24"/>
          <w:szCs w:val="24"/>
        </w:rPr>
        <w:t>YTD as of</w:t>
      </w:r>
      <w:r w:rsidR="003D3EDE">
        <w:rPr>
          <w:sz w:val="24"/>
          <w:szCs w:val="24"/>
        </w:rPr>
        <w:t xml:space="preserve"> the first quarter of </w:t>
      </w:r>
      <w:r w:rsidR="00685D6F">
        <w:rPr>
          <w:sz w:val="24"/>
          <w:szCs w:val="24"/>
        </w:rPr>
        <w:t>20</w:t>
      </w:r>
      <w:r w:rsidR="005A7F69">
        <w:rPr>
          <w:sz w:val="24"/>
          <w:szCs w:val="24"/>
        </w:rPr>
        <w:t>20</w:t>
      </w:r>
      <w:r w:rsidR="00F36437" w:rsidRPr="00856DF1">
        <w:rPr>
          <w:sz w:val="24"/>
          <w:szCs w:val="24"/>
        </w:rPr>
        <w:t xml:space="preserve"> and </w:t>
      </w:r>
      <w:r w:rsidR="00685D6F">
        <w:rPr>
          <w:sz w:val="24"/>
          <w:szCs w:val="24"/>
        </w:rPr>
        <w:t xml:space="preserve">through </w:t>
      </w:r>
      <w:r w:rsidR="003D3EDE">
        <w:rPr>
          <w:sz w:val="24"/>
          <w:szCs w:val="24"/>
        </w:rPr>
        <w:t xml:space="preserve">the first quarter </w:t>
      </w:r>
      <w:r w:rsidR="00922208">
        <w:rPr>
          <w:sz w:val="24"/>
          <w:szCs w:val="24"/>
        </w:rPr>
        <w:t>of</w:t>
      </w:r>
      <w:r w:rsidR="003D3EDE">
        <w:rPr>
          <w:sz w:val="24"/>
          <w:szCs w:val="24"/>
        </w:rPr>
        <w:t xml:space="preserve"> </w:t>
      </w:r>
      <w:r w:rsidR="00F36437">
        <w:rPr>
          <w:sz w:val="24"/>
          <w:szCs w:val="24"/>
        </w:rPr>
        <w:t xml:space="preserve">each of </w:t>
      </w:r>
      <w:r w:rsidR="00F36437" w:rsidRPr="00856DF1">
        <w:rPr>
          <w:sz w:val="24"/>
          <w:szCs w:val="24"/>
        </w:rPr>
        <w:t xml:space="preserve">the previous </w:t>
      </w:r>
      <w:r w:rsidR="003D3EDE">
        <w:rPr>
          <w:sz w:val="24"/>
          <w:szCs w:val="24"/>
        </w:rPr>
        <w:t>four</w:t>
      </w:r>
      <w:r w:rsidR="00F36437" w:rsidRPr="00856DF1">
        <w:rPr>
          <w:sz w:val="24"/>
          <w:szCs w:val="24"/>
        </w:rPr>
        <w:t xml:space="preserve"> </w:t>
      </w:r>
      <w:r w:rsidR="00922208">
        <w:rPr>
          <w:sz w:val="24"/>
          <w:szCs w:val="24"/>
        </w:rPr>
        <w:t>years.  Also shown in Figure 5 is</w:t>
      </w:r>
      <w:r w:rsidR="00F36437" w:rsidRPr="00856DF1">
        <w:rPr>
          <w:sz w:val="24"/>
          <w:szCs w:val="24"/>
        </w:rPr>
        <w:t xml:space="preserve"> the volume of each type of application</w:t>
      </w:r>
      <w:r w:rsidR="001C71DF">
        <w:rPr>
          <w:sz w:val="24"/>
          <w:szCs w:val="24"/>
        </w:rPr>
        <w:t xml:space="preserve"> received</w:t>
      </w:r>
      <w:r w:rsidR="00F36437" w:rsidRPr="00856DF1">
        <w:rPr>
          <w:sz w:val="24"/>
          <w:szCs w:val="24"/>
        </w:rPr>
        <w:t xml:space="preserve">.  Figure </w:t>
      </w:r>
      <w:r w:rsidR="00AF51F7">
        <w:rPr>
          <w:sz w:val="24"/>
          <w:szCs w:val="24"/>
        </w:rPr>
        <w:t>5</w:t>
      </w:r>
      <w:r w:rsidR="00F36437" w:rsidRPr="00856DF1">
        <w:rPr>
          <w:sz w:val="24"/>
          <w:szCs w:val="24"/>
        </w:rPr>
        <w:t>A depicts the percent change in total application volume and of each application type</w:t>
      </w:r>
      <w:r w:rsidR="009108F8">
        <w:rPr>
          <w:sz w:val="24"/>
          <w:szCs w:val="24"/>
        </w:rPr>
        <w:t>s</w:t>
      </w:r>
      <w:r w:rsidR="00F36437">
        <w:rPr>
          <w:sz w:val="24"/>
          <w:szCs w:val="24"/>
        </w:rPr>
        <w:t xml:space="preserve"> for the same time</w:t>
      </w:r>
      <w:r w:rsidR="00B876C5">
        <w:rPr>
          <w:sz w:val="24"/>
          <w:szCs w:val="24"/>
        </w:rPr>
        <w:t>-</w:t>
      </w:r>
      <w:r w:rsidR="00F36437">
        <w:rPr>
          <w:sz w:val="24"/>
          <w:szCs w:val="24"/>
        </w:rPr>
        <w:t>period</w:t>
      </w:r>
      <w:r w:rsidR="00F36437" w:rsidRPr="00856DF1">
        <w:rPr>
          <w:sz w:val="24"/>
          <w:szCs w:val="24"/>
        </w:rPr>
        <w:t xml:space="preserve">.  </w:t>
      </w:r>
    </w:p>
    <w:p w14:paraId="11A79A9B" w14:textId="58C5D85E" w:rsidR="00F36437" w:rsidRDefault="00E4270F" w:rsidP="00F36437">
      <w:pPr>
        <w:spacing w:after="120"/>
        <w:rPr>
          <w:sz w:val="24"/>
          <w:szCs w:val="24"/>
        </w:rPr>
      </w:pPr>
      <w:r>
        <w:rPr>
          <w:noProof/>
        </w:rPr>
        <w:lastRenderedPageBreak/>
        <w:drawing>
          <wp:inline distT="0" distB="0" distL="0" distR="0" wp14:anchorId="6E7774F1" wp14:editId="1570D035">
            <wp:extent cx="5943600" cy="3332480"/>
            <wp:effectExtent l="0" t="0" r="0" b="1270"/>
            <wp:docPr id="38" name="Chart 3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E2D930" w14:textId="14A12FB2" w:rsidR="00281709" w:rsidRDefault="00E4270F" w:rsidP="00CE61DE">
      <w:pPr>
        <w:spacing w:after="0"/>
        <w:rPr>
          <w:b/>
          <w:sz w:val="24"/>
          <w:szCs w:val="24"/>
        </w:rPr>
      </w:pPr>
      <w:r>
        <w:rPr>
          <w:noProof/>
        </w:rPr>
        <w:drawing>
          <wp:inline distT="0" distB="0" distL="0" distR="0" wp14:anchorId="52F74A89" wp14:editId="66882512">
            <wp:extent cx="5943600" cy="3526790"/>
            <wp:effectExtent l="0" t="0" r="0" b="16510"/>
            <wp:docPr id="1" name="Chart 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B2FF12" w14:textId="77777777" w:rsidR="00281709" w:rsidRDefault="00281709" w:rsidP="00CE61DE">
      <w:pPr>
        <w:spacing w:after="0"/>
        <w:rPr>
          <w:b/>
          <w:sz w:val="24"/>
          <w:szCs w:val="24"/>
        </w:rPr>
      </w:pPr>
    </w:p>
    <w:p w14:paraId="077C8DB3" w14:textId="77777777" w:rsidR="009968D7" w:rsidRDefault="009968D7" w:rsidP="00CE61DE">
      <w:pPr>
        <w:spacing w:after="0"/>
        <w:rPr>
          <w:b/>
          <w:sz w:val="24"/>
          <w:szCs w:val="24"/>
        </w:rPr>
      </w:pPr>
    </w:p>
    <w:p w14:paraId="44CDE9E3" w14:textId="77777777" w:rsidR="00EB149B" w:rsidRDefault="00EB149B" w:rsidP="00CE61DE">
      <w:pPr>
        <w:spacing w:after="0"/>
        <w:rPr>
          <w:b/>
          <w:sz w:val="24"/>
          <w:szCs w:val="24"/>
        </w:rPr>
      </w:pPr>
    </w:p>
    <w:p w14:paraId="54257D97" w14:textId="77777777" w:rsidR="00EB149B" w:rsidRDefault="00EB149B" w:rsidP="00CE61DE">
      <w:pPr>
        <w:spacing w:after="0"/>
        <w:rPr>
          <w:b/>
          <w:sz w:val="24"/>
          <w:szCs w:val="24"/>
        </w:rPr>
      </w:pPr>
    </w:p>
    <w:p w14:paraId="136E8762" w14:textId="77777777" w:rsidR="009427A4" w:rsidRDefault="009427A4" w:rsidP="00CE61DE">
      <w:pPr>
        <w:spacing w:after="0"/>
        <w:rPr>
          <w:b/>
          <w:sz w:val="24"/>
          <w:szCs w:val="24"/>
        </w:rPr>
      </w:pPr>
    </w:p>
    <w:p w14:paraId="4EE010AF" w14:textId="6854AC9A" w:rsidR="00CE61DE" w:rsidRDefault="00CE61DE" w:rsidP="00CE61DE">
      <w:pPr>
        <w:spacing w:after="0"/>
        <w:rPr>
          <w:b/>
          <w:sz w:val="24"/>
          <w:szCs w:val="24"/>
        </w:rPr>
      </w:pPr>
      <w:r>
        <w:rPr>
          <w:b/>
          <w:sz w:val="24"/>
          <w:szCs w:val="24"/>
        </w:rPr>
        <w:lastRenderedPageBreak/>
        <w:t>Application Distribution</w:t>
      </w:r>
    </w:p>
    <w:p w14:paraId="04ECD854" w14:textId="3E8569A8" w:rsidR="005266AA" w:rsidRDefault="001C71DF" w:rsidP="0009347E">
      <w:pPr>
        <w:spacing w:after="120"/>
        <w:rPr>
          <w:sz w:val="24"/>
          <w:szCs w:val="24"/>
        </w:rPr>
      </w:pPr>
      <w:r>
        <w:rPr>
          <w:sz w:val="24"/>
          <w:szCs w:val="24"/>
        </w:rPr>
        <w:t xml:space="preserve">Figure 6 shows the </w:t>
      </w:r>
      <w:r w:rsidR="008B4562">
        <w:rPr>
          <w:sz w:val="24"/>
          <w:szCs w:val="24"/>
        </w:rPr>
        <w:t xml:space="preserve">year-to-date (YTD) </w:t>
      </w:r>
      <w:r>
        <w:rPr>
          <w:sz w:val="24"/>
          <w:szCs w:val="24"/>
        </w:rPr>
        <w:t>distribution</w:t>
      </w:r>
      <w:r w:rsidR="00861E6B">
        <w:rPr>
          <w:sz w:val="24"/>
          <w:szCs w:val="24"/>
        </w:rPr>
        <w:t xml:space="preserve"> by type of application as of </w:t>
      </w:r>
      <w:r w:rsidR="00DB3A12">
        <w:rPr>
          <w:sz w:val="24"/>
          <w:szCs w:val="24"/>
        </w:rPr>
        <w:t xml:space="preserve">YTD </w:t>
      </w:r>
      <w:r w:rsidR="003D3EDE">
        <w:rPr>
          <w:sz w:val="24"/>
          <w:szCs w:val="24"/>
        </w:rPr>
        <w:t xml:space="preserve">of the first quarter of </w:t>
      </w:r>
      <w:r w:rsidR="00645C2A">
        <w:rPr>
          <w:sz w:val="24"/>
          <w:szCs w:val="24"/>
        </w:rPr>
        <w:t>20</w:t>
      </w:r>
      <w:r w:rsidR="00243804">
        <w:rPr>
          <w:sz w:val="24"/>
          <w:szCs w:val="24"/>
        </w:rPr>
        <w:t>20</w:t>
      </w:r>
      <w:r w:rsidRPr="00856DF1">
        <w:rPr>
          <w:sz w:val="24"/>
          <w:szCs w:val="24"/>
        </w:rPr>
        <w:t xml:space="preserve"> and </w:t>
      </w:r>
      <w:r w:rsidR="0009347E">
        <w:rPr>
          <w:sz w:val="24"/>
          <w:szCs w:val="24"/>
        </w:rPr>
        <w:t>for YTD</w:t>
      </w:r>
      <w:r w:rsidR="00645C2A">
        <w:rPr>
          <w:sz w:val="24"/>
          <w:szCs w:val="24"/>
        </w:rPr>
        <w:t xml:space="preserve"> </w:t>
      </w:r>
      <w:r w:rsidR="003D3EDE">
        <w:rPr>
          <w:sz w:val="24"/>
          <w:szCs w:val="24"/>
        </w:rPr>
        <w:t xml:space="preserve">of the first quarter </w:t>
      </w:r>
      <w:r w:rsidR="0009347E">
        <w:rPr>
          <w:sz w:val="24"/>
          <w:szCs w:val="24"/>
        </w:rPr>
        <w:t>in</w:t>
      </w:r>
      <w:r>
        <w:rPr>
          <w:sz w:val="24"/>
          <w:szCs w:val="24"/>
        </w:rPr>
        <w:t xml:space="preserve"> each of </w:t>
      </w:r>
      <w:r w:rsidRPr="00856DF1">
        <w:rPr>
          <w:sz w:val="24"/>
          <w:szCs w:val="24"/>
        </w:rPr>
        <w:t xml:space="preserve">the previous </w:t>
      </w:r>
      <w:r w:rsidR="003D3EDE">
        <w:rPr>
          <w:sz w:val="24"/>
          <w:szCs w:val="24"/>
        </w:rPr>
        <w:t xml:space="preserve">four </w:t>
      </w:r>
      <w:r>
        <w:rPr>
          <w:sz w:val="24"/>
          <w:szCs w:val="24"/>
        </w:rPr>
        <w:t xml:space="preserve">years.  </w:t>
      </w:r>
      <w:r>
        <w:rPr>
          <w:rFonts w:ascii="Calibri" w:hAnsi="Calibri" w:cs="Arial"/>
          <w:sz w:val="24"/>
          <w:szCs w:val="24"/>
        </w:rPr>
        <w:t>The</w:t>
      </w:r>
      <w:r w:rsidR="00B60FD3" w:rsidRPr="0053169F">
        <w:rPr>
          <w:rFonts w:ascii="Calibri" w:hAnsi="Calibri" w:cs="Arial"/>
          <w:sz w:val="24"/>
          <w:szCs w:val="24"/>
        </w:rPr>
        <w:t xml:space="preserve"> </w:t>
      </w:r>
      <w:r w:rsidR="008B4562">
        <w:rPr>
          <w:rFonts w:ascii="Calibri" w:hAnsi="Calibri" w:cs="Arial"/>
          <w:sz w:val="24"/>
          <w:szCs w:val="24"/>
        </w:rPr>
        <w:t xml:space="preserve">percent share </w:t>
      </w:r>
      <w:r w:rsidR="00B60FD3" w:rsidRPr="0053169F">
        <w:rPr>
          <w:rFonts w:ascii="Calibri" w:hAnsi="Calibri" w:cs="Arial"/>
          <w:sz w:val="24"/>
          <w:szCs w:val="24"/>
        </w:rPr>
        <w:t xml:space="preserve">of </w:t>
      </w:r>
      <w:r w:rsidR="003D3EDE">
        <w:rPr>
          <w:rFonts w:ascii="Calibri" w:hAnsi="Calibri" w:cs="Arial"/>
          <w:sz w:val="24"/>
          <w:szCs w:val="24"/>
        </w:rPr>
        <w:t>n</w:t>
      </w:r>
      <w:r w:rsidR="008B4562">
        <w:rPr>
          <w:rFonts w:ascii="Calibri" w:hAnsi="Calibri" w:cs="Arial"/>
          <w:sz w:val="24"/>
          <w:szCs w:val="24"/>
        </w:rPr>
        <w:t xml:space="preserve">ew </w:t>
      </w:r>
      <w:r w:rsidR="00B60FD3" w:rsidRPr="0053169F">
        <w:rPr>
          <w:rFonts w:ascii="Calibri" w:hAnsi="Calibri" w:cs="Arial"/>
          <w:sz w:val="24"/>
          <w:szCs w:val="24"/>
        </w:rPr>
        <w:t xml:space="preserve">applications </w:t>
      </w:r>
      <w:r w:rsidR="00645C2A">
        <w:rPr>
          <w:rFonts w:ascii="Calibri" w:hAnsi="Calibri" w:cs="Arial"/>
          <w:sz w:val="24"/>
          <w:szCs w:val="24"/>
        </w:rPr>
        <w:t xml:space="preserve">was </w:t>
      </w:r>
      <w:r w:rsidR="002F4DDB">
        <w:rPr>
          <w:rFonts w:ascii="Calibri" w:hAnsi="Calibri" w:cs="Arial"/>
          <w:sz w:val="24"/>
          <w:szCs w:val="24"/>
        </w:rPr>
        <w:t>4</w:t>
      </w:r>
      <w:r w:rsidR="0035568F">
        <w:rPr>
          <w:rFonts w:ascii="Calibri" w:hAnsi="Calibri" w:cs="Arial"/>
          <w:sz w:val="24"/>
          <w:szCs w:val="24"/>
        </w:rPr>
        <w:t>8</w:t>
      </w:r>
      <w:r w:rsidR="00645C2A">
        <w:rPr>
          <w:rFonts w:ascii="Calibri" w:hAnsi="Calibri" w:cs="Arial"/>
          <w:sz w:val="24"/>
          <w:szCs w:val="24"/>
        </w:rPr>
        <w:t>%</w:t>
      </w:r>
      <w:r w:rsidR="003D3EDE">
        <w:rPr>
          <w:rFonts w:ascii="Calibri" w:hAnsi="Calibri" w:cs="Arial"/>
          <w:sz w:val="24"/>
          <w:szCs w:val="24"/>
        </w:rPr>
        <w:t>,</w:t>
      </w:r>
      <w:r w:rsidR="00645C2A">
        <w:rPr>
          <w:rFonts w:ascii="Calibri" w:hAnsi="Calibri" w:cs="Arial"/>
          <w:sz w:val="24"/>
          <w:szCs w:val="24"/>
        </w:rPr>
        <w:t xml:space="preserve"> which was </w:t>
      </w:r>
      <w:r w:rsidR="002F4DDB">
        <w:rPr>
          <w:rFonts w:ascii="Calibri" w:hAnsi="Calibri" w:cs="Arial"/>
          <w:sz w:val="24"/>
          <w:szCs w:val="24"/>
        </w:rPr>
        <w:t xml:space="preserve">the </w:t>
      </w:r>
      <w:r w:rsidR="003D3EDE">
        <w:rPr>
          <w:rFonts w:ascii="Calibri" w:hAnsi="Calibri" w:cs="Arial"/>
          <w:sz w:val="24"/>
          <w:szCs w:val="24"/>
        </w:rPr>
        <w:t xml:space="preserve">second </w:t>
      </w:r>
      <w:r w:rsidR="00243804">
        <w:rPr>
          <w:rFonts w:ascii="Calibri" w:hAnsi="Calibri" w:cs="Arial"/>
          <w:sz w:val="24"/>
          <w:szCs w:val="24"/>
        </w:rPr>
        <w:t>highe</w:t>
      </w:r>
      <w:r w:rsidR="002F4DDB">
        <w:rPr>
          <w:rFonts w:ascii="Calibri" w:hAnsi="Calibri" w:cs="Arial"/>
          <w:sz w:val="24"/>
          <w:szCs w:val="24"/>
        </w:rPr>
        <w:t xml:space="preserve">st of the prior </w:t>
      </w:r>
      <w:r w:rsidR="003D3EDE">
        <w:rPr>
          <w:rFonts w:ascii="Calibri" w:hAnsi="Calibri" w:cs="Arial"/>
          <w:sz w:val="24"/>
          <w:szCs w:val="24"/>
        </w:rPr>
        <w:t>four</w:t>
      </w:r>
      <w:r w:rsidR="002F4DDB">
        <w:rPr>
          <w:rFonts w:ascii="Calibri" w:hAnsi="Calibri" w:cs="Arial"/>
          <w:sz w:val="24"/>
          <w:szCs w:val="24"/>
        </w:rPr>
        <w:t xml:space="preserve"> years</w:t>
      </w:r>
      <w:r w:rsidR="008B4562">
        <w:rPr>
          <w:rFonts w:ascii="Calibri" w:hAnsi="Calibri" w:cs="Arial"/>
          <w:sz w:val="24"/>
          <w:szCs w:val="24"/>
        </w:rPr>
        <w:t xml:space="preserve">.  </w:t>
      </w:r>
      <w:r w:rsidR="00861E6B">
        <w:rPr>
          <w:sz w:val="24"/>
          <w:szCs w:val="24"/>
          <w:shd w:val="clear" w:color="auto" w:fill="FFFFFF" w:themeFill="background1"/>
        </w:rPr>
        <w:t>In-</w:t>
      </w:r>
      <w:r w:rsidR="003D3EDE">
        <w:rPr>
          <w:sz w:val="24"/>
          <w:szCs w:val="24"/>
          <w:shd w:val="clear" w:color="auto" w:fill="FFFFFF" w:themeFill="background1"/>
        </w:rPr>
        <w:t>p</w:t>
      </w:r>
      <w:r w:rsidR="00861E6B">
        <w:rPr>
          <w:sz w:val="24"/>
          <w:szCs w:val="24"/>
          <w:shd w:val="clear" w:color="auto" w:fill="FFFFFF" w:themeFill="background1"/>
        </w:rPr>
        <w:t>erson</w:t>
      </w:r>
      <w:r w:rsidR="008B4562">
        <w:rPr>
          <w:sz w:val="24"/>
          <w:szCs w:val="24"/>
          <w:shd w:val="clear" w:color="auto" w:fill="FFFFFF" w:themeFill="background1"/>
        </w:rPr>
        <w:t xml:space="preserve"> recertifications </w:t>
      </w:r>
      <w:r w:rsidR="00E14801">
        <w:rPr>
          <w:sz w:val="24"/>
          <w:szCs w:val="24"/>
          <w:shd w:val="clear" w:color="auto" w:fill="FFFFFF" w:themeFill="background1"/>
        </w:rPr>
        <w:t xml:space="preserve">were the </w:t>
      </w:r>
      <w:r w:rsidR="003D3EDE">
        <w:rPr>
          <w:sz w:val="24"/>
          <w:szCs w:val="24"/>
          <w:shd w:val="clear" w:color="auto" w:fill="FFFFFF" w:themeFill="background1"/>
        </w:rPr>
        <w:t>second</w:t>
      </w:r>
      <w:r w:rsidR="00243804">
        <w:rPr>
          <w:sz w:val="24"/>
          <w:szCs w:val="24"/>
          <w:shd w:val="clear" w:color="auto" w:fill="FFFFFF" w:themeFill="background1"/>
        </w:rPr>
        <w:t xml:space="preserve"> lowest</w:t>
      </w:r>
      <w:r w:rsidR="00E14801">
        <w:rPr>
          <w:sz w:val="24"/>
          <w:szCs w:val="24"/>
          <w:shd w:val="clear" w:color="auto" w:fill="FFFFFF" w:themeFill="background1"/>
        </w:rPr>
        <w:t xml:space="preserve"> of the </w:t>
      </w:r>
      <w:r w:rsidR="003D3EDE">
        <w:rPr>
          <w:sz w:val="24"/>
          <w:szCs w:val="24"/>
          <w:shd w:val="clear" w:color="auto" w:fill="FFFFFF" w:themeFill="background1"/>
        </w:rPr>
        <w:t>five</w:t>
      </w:r>
      <w:r w:rsidR="00783B99">
        <w:rPr>
          <w:sz w:val="24"/>
          <w:szCs w:val="24"/>
          <w:shd w:val="clear" w:color="auto" w:fill="FFFFFF" w:themeFill="background1"/>
        </w:rPr>
        <w:t>-year</w:t>
      </w:r>
      <w:r w:rsidR="00E14801">
        <w:rPr>
          <w:sz w:val="24"/>
          <w:szCs w:val="24"/>
          <w:shd w:val="clear" w:color="auto" w:fill="FFFFFF" w:themeFill="background1"/>
        </w:rPr>
        <w:t xml:space="preserve"> time</w:t>
      </w:r>
      <w:r w:rsidR="00B876C5">
        <w:rPr>
          <w:sz w:val="24"/>
          <w:szCs w:val="24"/>
          <w:shd w:val="clear" w:color="auto" w:fill="FFFFFF" w:themeFill="background1"/>
        </w:rPr>
        <w:t>-</w:t>
      </w:r>
      <w:r w:rsidR="00E14801">
        <w:rPr>
          <w:sz w:val="24"/>
          <w:szCs w:val="24"/>
          <w:shd w:val="clear" w:color="auto" w:fill="FFFFFF" w:themeFill="background1"/>
        </w:rPr>
        <w:t>period</w:t>
      </w:r>
      <w:r w:rsidR="009136D5">
        <w:rPr>
          <w:sz w:val="24"/>
          <w:szCs w:val="24"/>
          <w:shd w:val="clear" w:color="auto" w:fill="FFFFFF" w:themeFill="background1"/>
        </w:rPr>
        <w:t xml:space="preserve"> and </w:t>
      </w:r>
      <w:r w:rsidR="00DE558B">
        <w:rPr>
          <w:sz w:val="24"/>
          <w:szCs w:val="24"/>
          <w:shd w:val="clear" w:color="auto" w:fill="FFFFFF" w:themeFill="background1"/>
        </w:rPr>
        <w:t>comprised 3</w:t>
      </w:r>
      <w:r w:rsidR="00243804">
        <w:rPr>
          <w:sz w:val="24"/>
          <w:szCs w:val="24"/>
          <w:shd w:val="clear" w:color="auto" w:fill="FFFFFF" w:themeFill="background1"/>
        </w:rPr>
        <w:t>1</w:t>
      </w:r>
      <w:r w:rsidR="0029384D">
        <w:rPr>
          <w:sz w:val="24"/>
          <w:szCs w:val="24"/>
          <w:shd w:val="clear" w:color="auto" w:fill="FFFFFF" w:themeFill="background1"/>
        </w:rPr>
        <w:t>% of total applicati</w:t>
      </w:r>
      <w:r w:rsidR="009136D5">
        <w:rPr>
          <w:sz w:val="24"/>
          <w:szCs w:val="24"/>
          <w:shd w:val="clear" w:color="auto" w:fill="FFFFFF" w:themeFill="background1"/>
        </w:rPr>
        <w:t>ons YTD</w:t>
      </w:r>
      <w:r w:rsidR="003D3EDE">
        <w:rPr>
          <w:sz w:val="24"/>
          <w:szCs w:val="24"/>
          <w:shd w:val="clear" w:color="auto" w:fill="FFFFFF" w:themeFill="background1"/>
        </w:rPr>
        <w:t xml:space="preserve"> of the first quarter of </w:t>
      </w:r>
      <w:r w:rsidR="009136D5">
        <w:rPr>
          <w:sz w:val="24"/>
          <w:szCs w:val="24"/>
          <w:shd w:val="clear" w:color="auto" w:fill="FFFFFF" w:themeFill="background1"/>
        </w:rPr>
        <w:t>20</w:t>
      </w:r>
      <w:r w:rsidR="00243804">
        <w:rPr>
          <w:sz w:val="24"/>
          <w:szCs w:val="24"/>
          <w:shd w:val="clear" w:color="auto" w:fill="FFFFFF" w:themeFill="background1"/>
        </w:rPr>
        <w:t>20</w:t>
      </w:r>
      <w:r w:rsidR="008B4562">
        <w:rPr>
          <w:sz w:val="24"/>
          <w:szCs w:val="24"/>
          <w:shd w:val="clear" w:color="auto" w:fill="FFFFFF" w:themeFill="background1"/>
        </w:rPr>
        <w:t xml:space="preserve">.  </w:t>
      </w:r>
      <w:r w:rsidR="00243804">
        <w:rPr>
          <w:sz w:val="24"/>
          <w:szCs w:val="24"/>
        </w:rPr>
        <w:t>The RTA will closely monitor</w:t>
      </w:r>
      <w:r w:rsidR="0009347E">
        <w:rPr>
          <w:sz w:val="24"/>
          <w:szCs w:val="24"/>
        </w:rPr>
        <w:t xml:space="preserve"> how the distribution of applicati</w:t>
      </w:r>
      <w:r w:rsidR="00EC621A">
        <w:rPr>
          <w:sz w:val="24"/>
          <w:szCs w:val="24"/>
        </w:rPr>
        <w:t xml:space="preserve">on types may change </w:t>
      </w:r>
      <w:r w:rsidR="009136D5">
        <w:rPr>
          <w:sz w:val="24"/>
          <w:szCs w:val="24"/>
        </w:rPr>
        <w:t>throughout</w:t>
      </w:r>
      <w:r w:rsidR="003D3EDE">
        <w:rPr>
          <w:sz w:val="24"/>
          <w:szCs w:val="24"/>
        </w:rPr>
        <w:t xml:space="preserve"> calendar year</w:t>
      </w:r>
      <w:r w:rsidR="0035568F">
        <w:rPr>
          <w:sz w:val="24"/>
          <w:szCs w:val="24"/>
        </w:rPr>
        <w:t xml:space="preserve"> 2020</w:t>
      </w:r>
      <w:r w:rsidR="0009347E">
        <w:rPr>
          <w:sz w:val="24"/>
          <w:szCs w:val="24"/>
        </w:rPr>
        <w:t>.</w:t>
      </w:r>
    </w:p>
    <w:p w14:paraId="0D33BE53" w14:textId="4EF4436D" w:rsidR="00CE61DE" w:rsidRDefault="00CE61DE" w:rsidP="00CE61DE">
      <w:pPr>
        <w:spacing w:after="120"/>
        <w:rPr>
          <w:sz w:val="24"/>
          <w:szCs w:val="24"/>
        </w:rPr>
      </w:pPr>
      <w:r>
        <w:rPr>
          <w:sz w:val="24"/>
          <w:szCs w:val="24"/>
        </w:rPr>
        <w:t xml:space="preserve">Figure </w:t>
      </w:r>
      <w:r w:rsidR="001C71DF">
        <w:rPr>
          <w:sz w:val="24"/>
          <w:szCs w:val="24"/>
        </w:rPr>
        <w:t>7</w:t>
      </w:r>
      <w:r>
        <w:rPr>
          <w:sz w:val="24"/>
          <w:szCs w:val="24"/>
        </w:rPr>
        <w:t xml:space="preserve"> shows the </w:t>
      </w:r>
      <w:r w:rsidR="0009347E">
        <w:rPr>
          <w:sz w:val="24"/>
          <w:szCs w:val="24"/>
        </w:rPr>
        <w:t xml:space="preserve">year-to-date (YTD) </w:t>
      </w:r>
      <w:r>
        <w:rPr>
          <w:sz w:val="24"/>
          <w:szCs w:val="24"/>
        </w:rPr>
        <w:t xml:space="preserve">distribution by type </w:t>
      </w:r>
      <w:r w:rsidR="00B876C5">
        <w:rPr>
          <w:sz w:val="24"/>
          <w:szCs w:val="24"/>
        </w:rPr>
        <w:t>of</w:t>
      </w:r>
      <w:r>
        <w:rPr>
          <w:sz w:val="24"/>
          <w:szCs w:val="24"/>
        </w:rPr>
        <w:t xml:space="preserve"> </w:t>
      </w:r>
      <w:r w:rsidR="003D3EDE">
        <w:rPr>
          <w:sz w:val="24"/>
          <w:szCs w:val="24"/>
        </w:rPr>
        <w:t>r</w:t>
      </w:r>
      <w:r>
        <w:rPr>
          <w:sz w:val="24"/>
          <w:szCs w:val="24"/>
        </w:rPr>
        <w:t xml:space="preserve">ecertification applications </w:t>
      </w:r>
      <w:r w:rsidR="00B84809">
        <w:rPr>
          <w:sz w:val="24"/>
          <w:szCs w:val="24"/>
        </w:rPr>
        <w:t xml:space="preserve">as of </w:t>
      </w:r>
      <w:r w:rsidR="003D3EDE">
        <w:rPr>
          <w:sz w:val="24"/>
          <w:szCs w:val="24"/>
        </w:rPr>
        <w:t xml:space="preserve">the first quarter of </w:t>
      </w:r>
      <w:r w:rsidR="00B84809">
        <w:rPr>
          <w:sz w:val="24"/>
          <w:szCs w:val="24"/>
        </w:rPr>
        <w:t>20</w:t>
      </w:r>
      <w:r w:rsidR="00243804">
        <w:rPr>
          <w:sz w:val="24"/>
          <w:szCs w:val="24"/>
        </w:rPr>
        <w:t>20</w:t>
      </w:r>
      <w:r w:rsidR="001C71DF" w:rsidRPr="00856DF1">
        <w:rPr>
          <w:sz w:val="24"/>
          <w:szCs w:val="24"/>
        </w:rPr>
        <w:t xml:space="preserve"> and </w:t>
      </w:r>
      <w:r w:rsidR="0009347E">
        <w:rPr>
          <w:sz w:val="24"/>
          <w:szCs w:val="24"/>
        </w:rPr>
        <w:t>YTD</w:t>
      </w:r>
      <w:r w:rsidR="00B84809">
        <w:rPr>
          <w:sz w:val="24"/>
          <w:szCs w:val="24"/>
        </w:rPr>
        <w:t xml:space="preserve"> </w:t>
      </w:r>
      <w:r w:rsidR="003D3EDE">
        <w:rPr>
          <w:sz w:val="24"/>
          <w:szCs w:val="24"/>
        </w:rPr>
        <w:t xml:space="preserve">of the first quarter </w:t>
      </w:r>
      <w:r w:rsidR="0009347E">
        <w:rPr>
          <w:sz w:val="24"/>
          <w:szCs w:val="24"/>
        </w:rPr>
        <w:t>in</w:t>
      </w:r>
      <w:r w:rsidR="001C71DF">
        <w:rPr>
          <w:sz w:val="24"/>
          <w:szCs w:val="24"/>
        </w:rPr>
        <w:t xml:space="preserve"> each of </w:t>
      </w:r>
      <w:r w:rsidR="001C71DF" w:rsidRPr="00856DF1">
        <w:rPr>
          <w:sz w:val="24"/>
          <w:szCs w:val="24"/>
        </w:rPr>
        <w:t xml:space="preserve">the previous </w:t>
      </w:r>
      <w:r w:rsidR="003D3EDE">
        <w:rPr>
          <w:sz w:val="24"/>
          <w:szCs w:val="24"/>
        </w:rPr>
        <w:t>four</w:t>
      </w:r>
      <w:r w:rsidR="001C71DF" w:rsidRPr="00856DF1">
        <w:rPr>
          <w:sz w:val="24"/>
          <w:szCs w:val="24"/>
        </w:rPr>
        <w:t xml:space="preserve"> </w:t>
      </w:r>
      <w:r w:rsidR="001C71DF">
        <w:rPr>
          <w:sz w:val="24"/>
          <w:szCs w:val="24"/>
        </w:rPr>
        <w:t>years</w:t>
      </w:r>
      <w:r>
        <w:rPr>
          <w:sz w:val="24"/>
          <w:szCs w:val="24"/>
        </w:rPr>
        <w:t>.  Mail-</w:t>
      </w:r>
      <w:r w:rsidR="003D3EDE">
        <w:rPr>
          <w:sz w:val="24"/>
          <w:szCs w:val="24"/>
        </w:rPr>
        <w:t>i</w:t>
      </w:r>
      <w:r>
        <w:rPr>
          <w:sz w:val="24"/>
          <w:szCs w:val="24"/>
        </w:rPr>
        <w:t>n r</w:t>
      </w:r>
      <w:r w:rsidR="00B84809">
        <w:rPr>
          <w:sz w:val="24"/>
          <w:szCs w:val="24"/>
        </w:rPr>
        <w:t xml:space="preserve">ecertifications accounted for </w:t>
      </w:r>
      <w:r w:rsidR="00E14801">
        <w:rPr>
          <w:sz w:val="24"/>
          <w:szCs w:val="24"/>
        </w:rPr>
        <w:t>3</w:t>
      </w:r>
      <w:r w:rsidR="00BC052B">
        <w:rPr>
          <w:sz w:val="24"/>
          <w:szCs w:val="24"/>
        </w:rPr>
        <w:t>9</w:t>
      </w:r>
      <w:r>
        <w:rPr>
          <w:sz w:val="24"/>
          <w:szCs w:val="24"/>
        </w:rPr>
        <w:t>%</w:t>
      </w:r>
      <w:r w:rsidR="0029384D">
        <w:rPr>
          <w:sz w:val="24"/>
          <w:szCs w:val="24"/>
        </w:rPr>
        <w:t xml:space="preserve"> of t</w:t>
      </w:r>
      <w:r w:rsidR="00B84809">
        <w:rPr>
          <w:sz w:val="24"/>
          <w:szCs w:val="24"/>
        </w:rPr>
        <w:t xml:space="preserve">otal recertifications through </w:t>
      </w:r>
      <w:r w:rsidR="003D3EDE">
        <w:rPr>
          <w:sz w:val="24"/>
          <w:szCs w:val="24"/>
        </w:rPr>
        <w:t xml:space="preserve">the first quarter of </w:t>
      </w:r>
      <w:r w:rsidR="00B84809">
        <w:rPr>
          <w:sz w:val="24"/>
          <w:szCs w:val="24"/>
        </w:rPr>
        <w:t>20</w:t>
      </w:r>
      <w:r w:rsidR="00BC052B">
        <w:rPr>
          <w:sz w:val="24"/>
          <w:szCs w:val="24"/>
        </w:rPr>
        <w:t>20</w:t>
      </w:r>
      <w:r>
        <w:rPr>
          <w:sz w:val="24"/>
          <w:szCs w:val="24"/>
        </w:rPr>
        <w:t xml:space="preserve">, </w:t>
      </w:r>
      <w:r w:rsidR="00BC052B">
        <w:rPr>
          <w:sz w:val="24"/>
          <w:szCs w:val="24"/>
        </w:rPr>
        <w:t xml:space="preserve">tied for the highest of the </w:t>
      </w:r>
      <w:r w:rsidR="003D3EDE">
        <w:rPr>
          <w:sz w:val="24"/>
          <w:szCs w:val="24"/>
        </w:rPr>
        <w:t>five-</w:t>
      </w:r>
      <w:r w:rsidR="00BC052B">
        <w:rPr>
          <w:sz w:val="24"/>
          <w:szCs w:val="24"/>
        </w:rPr>
        <w:t>year time</w:t>
      </w:r>
      <w:r w:rsidR="00B876C5">
        <w:rPr>
          <w:sz w:val="24"/>
          <w:szCs w:val="24"/>
        </w:rPr>
        <w:t>-</w:t>
      </w:r>
      <w:r w:rsidR="00BC052B">
        <w:rPr>
          <w:sz w:val="24"/>
          <w:szCs w:val="24"/>
        </w:rPr>
        <w:t>period</w:t>
      </w:r>
      <w:r>
        <w:rPr>
          <w:sz w:val="24"/>
          <w:szCs w:val="24"/>
        </w:rPr>
        <w:t xml:space="preserve">.  </w:t>
      </w:r>
      <w:r w:rsidR="00880BCD">
        <w:rPr>
          <w:sz w:val="24"/>
          <w:szCs w:val="24"/>
        </w:rPr>
        <w:t>As mentioned previously in this report</w:t>
      </w:r>
      <w:r w:rsidR="00880BCD" w:rsidRPr="0076296D">
        <w:rPr>
          <w:sz w:val="24"/>
          <w:szCs w:val="24"/>
        </w:rPr>
        <w:t xml:space="preserve">, </w:t>
      </w:r>
      <w:r w:rsidR="00880BCD">
        <w:rPr>
          <w:sz w:val="24"/>
          <w:szCs w:val="24"/>
        </w:rPr>
        <w:t xml:space="preserve">since expanding the </w:t>
      </w:r>
      <w:r w:rsidR="003D3EDE">
        <w:rPr>
          <w:sz w:val="24"/>
          <w:szCs w:val="24"/>
        </w:rPr>
        <w:t>m</w:t>
      </w:r>
      <w:r w:rsidR="00880BCD">
        <w:rPr>
          <w:sz w:val="24"/>
          <w:szCs w:val="24"/>
        </w:rPr>
        <w:t xml:space="preserve">ail-In criteria in 2015 </w:t>
      </w:r>
      <w:r w:rsidR="00880BCD" w:rsidRPr="0076296D">
        <w:rPr>
          <w:sz w:val="24"/>
          <w:szCs w:val="24"/>
        </w:rPr>
        <w:t>we projected that approximately 40% of recertifications could be completed by mail rather than in-person.</w:t>
      </w:r>
      <w:r w:rsidR="00880BCD">
        <w:rPr>
          <w:sz w:val="24"/>
          <w:szCs w:val="24"/>
        </w:rPr>
        <w:t xml:space="preserve">  </w:t>
      </w:r>
      <w:r>
        <w:rPr>
          <w:sz w:val="24"/>
          <w:szCs w:val="24"/>
        </w:rPr>
        <w:t xml:space="preserve">We will continue to monitor this trend </w:t>
      </w:r>
      <w:r w:rsidR="00880BCD">
        <w:rPr>
          <w:sz w:val="24"/>
          <w:szCs w:val="24"/>
        </w:rPr>
        <w:t>on a quart</w:t>
      </w:r>
      <w:r w:rsidR="00951CEF">
        <w:rPr>
          <w:sz w:val="24"/>
          <w:szCs w:val="24"/>
        </w:rPr>
        <w:t>erly as well as an annual basis</w:t>
      </w:r>
      <w:r>
        <w:rPr>
          <w:sz w:val="24"/>
          <w:szCs w:val="24"/>
        </w:rPr>
        <w:t>.</w:t>
      </w:r>
      <w:r w:rsidR="00880BCD">
        <w:rPr>
          <w:sz w:val="24"/>
          <w:szCs w:val="24"/>
        </w:rPr>
        <w:t xml:space="preserve">  </w:t>
      </w:r>
    </w:p>
    <w:p w14:paraId="15192549" w14:textId="77777777" w:rsidR="007860B9" w:rsidRDefault="007860B9" w:rsidP="00CE61DE">
      <w:pPr>
        <w:spacing w:after="120"/>
        <w:rPr>
          <w:sz w:val="24"/>
          <w:szCs w:val="24"/>
        </w:rPr>
      </w:pPr>
    </w:p>
    <w:p w14:paraId="00B81EAA" w14:textId="139C68F5" w:rsidR="00202DA9" w:rsidRDefault="00E4270F" w:rsidP="0098539C">
      <w:pPr>
        <w:spacing w:after="0"/>
        <w:jc w:val="center"/>
        <w:rPr>
          <w:b/>
          <w:sz w:val="24"/>
          <w:szCs w:val="24"/>
          <w:highlight w:val="yellow"/>
        </w:rPr>
      </w:pPr>
      <w:r>
        <w:rPr>
          <w:noProof/>
        </w:rPr>
        <w:drawing>
          <wp:inline distT="0" distB="0" distL="0" distR="0" wp14:anchorId="3B836B38" wp14:editId="76E91832">
            <wp:extent cx="5943600" cy="3319145"/>
            <wp:effectExtent l="0" t="0" r="0" b="14605"/>
            <wp:docPr id="40" name="Chart 40">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93D8847" w14:textId="77777777" w:rsidR="00A80B3E" w:rsidRDefault="00E4270F" w:rsidP="00A80B3E">
      <w:pPr>
        <w:spacing w:before="120" w:after="0"/>
        <w:rPr>
          <w:rFonts w:ascii="Calibri" w:hAnsi="Calibri" w:cs="Arial"/>
          <w:b/>
          <w:bCs/>
          <w:sz w:val="24"/>
          <w:szCs w:val="24"/>
        </w:rPr>
      </w:pPr>
      <w:r>
        <w:rPr>
          <w:noProof/>
        </w:rPr>
        <w:lastRenderedPageBreak/>
        <w:drawing>
          <wp:inline distT="0" distB="0" distL="0" distR="0" wp14:anchorId="24124D10" wp14:editId="58DCBCDC">
            <wp:extent cx="5943600" cy="3345815"/>
            <wp:effectExtent l="0" t="0" r="0" b="6985"/>
            <wp:docPr id="41" name="Chart 41">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D4D98D" w14:textId="77777777" w:rsidR="009427A4" w:rsidRDefault="009427A4" w:rsidP="009427A4">
      <w:pPr>
        <w:rPr>
          <w:rFonts w:ascii="Calibri" w:hAnsi="Calibri" w:cs="Arial"/>
          <w:b/>
          <w:bCs/>
          <w:sz w:val="24"/>
          <w:szCs w:val="24"/>
        </w:rPr>
      </w:pPr>
    </w:p>
    <w:p w14:paraId="15CE523E" w14:textId="2D65149F" w:rsidR="003229AF" w:rsidRPr="009427A4" w:rsidRDefault="005468BB" w:rsidP="009427A4">
      <w:pPr>
        <w:rPr>
          <w:rFonts w:ascii="Calibri" w:hAnsi="Calibri" w:cs="Arial"/>
          <w:b/>
          <w:bCs/>
          <w:sz w:val="24"/>
          <w:szCs w:val="24"/>
        </w:rPr>
      </w:pPr>
      <w:r w:rsidRPr="00A80B3E">
        <w:rPr>
          <w:rFonts w:ascii="Calibri" w:hAnsi="Calibri" w:cs="Arial"/>
          <w:sz w:val="24"/>
          <w:szCs w:val="24"/>
        </w:rPr>
        <w:t>Mail-in recertification</w:t>
      </w:r>
      <w:r w:rsidR="0098539C" w:rsidRPr="00A80B3E">
        <w:rPr>
          <w:rFonts w:ascii="Calibri" w:hAnsi="Calibri" w:cs="Arial"/>
          <w:sz w:val="24"/>
          <w:szCs w:val="24"/>
        </w:rPr>
        <w:t xml:space="preserve">s began in 2010 and expanded in 2012 and 2015.  Recertification by mail is </w:t>
      </w:r>
      <w:r w:rsidRPr="00A80B3E">
        <w:rPr>
          <w:rFonts w:ascii="Calibri" w:hAnsi="Calibri" w:cs="Arial"/>
          <w:sz w:val="24"/>
          <w:szCs w:val="24"/>
        </w:rPr>
        <w:t>now</w:t>
      </w:r>
      <w:r w:rsidR="0098539C" w:rsidRPr="00A80B3E">
        <w:rPr>
          <w:rFonts w:ascii="Calibri" w:hAnsi="Calibri" w:cs="Arial"/>
          <w:sz w:val="24"/>
          <w:szCs w:val="24"/>
        </w:rPr>
        <w:t xml:space="preserve"> an option for customers certified for All Trips eligibility </w:t>
      </w:r>
      <w:r w:rsidRPr="00A80B3E">
        <w:rPr>
          <w:rFonts w:ascii="Calibri" w:hAnsi="Calibri" w:cs="Arial"/>
          <w:sz w:val="24"/>
          <w:szCs w:val="24"/>
        </w:rPr>
        <w:t>who also</w:t>
      </w:r>
      <w:r w:rsidR="0098539C" w:rsidRPr="00A80B3E">
        <w:rPr>
          <w:rFonts w:ascii="Calibri" w:hAnsi="Calibri" w:cs="Arial"/>
          <w:sz w:val="24"/>
          <w:szCs w:val="24"/>
        </w:rPr>
        <w:t xml:space="preserve"> meet at least one of the following criteria: (1) 75 years old or older in the year of certification, (2) previously certified for All Trips at least three consecutive times, (3) have advanced dementia or profound intellectual disability and require constant supervision, (4) have a severe physical disability with complex medical needs that require constant monitoring, or (5) have a severe physical disability as defined by diagnosis, prognosis, mobility aid and lack of independent mobility.</w:t>
      </w:r>
      <w:r w:rsidR="0071664F">
        <w:br w:type="page"/>
      </w:r>
      <w:bookmarkStart w:id="9" w:name="_Toc487297222"/>
      <w:r w:rsidR="003229AF" w:rsidRPr="00A80B3E">
        <w:rPr>
          <w:rStyle w:val="Heading2Char"/>
        </w:rPr>
        <w:lastRenderedPageBreak/>
        <w:t>Mobility Services Helpline</w:t>
      </w:r>
      <w:bookmarkEnd w:id="9"/>
    </w:p>
    <w:p w14:paraId="2735CEA2" w14:textId="77777777" w:rsidR="003229AF" w:rsidRPr="0014735B" w:rsidRDefault="00404B12" w:rsidP="009427A4">
      <w:pPr>
        <w:pStyle w:val="Heading3"/>
        <w:rPr>
          <w:b/>
          <w:bCs/>
        </w:rPr>
      </w:pPr>
      <w:bookmarkStart w:id="10" w:name="_Toc487297223"/>
      <w:r w:rsidRPr="0014735B">
        <w:rPr>
          <w:b/>
          <w:bCs/>
        </w:rPr>
        <w:t>Quarterly Trends</w:t>
      </w:r>
    </w:p>
    <w:p w14:paraId="5644DE3A" w14:textId="77777777" w:rsidR="00404B12" w:rsidRPr="00BD53BF" w:rsidRDefault="00404B12" w:rsidP="00404B12">
      <w:pPr>
        <w:spacing w:after="0"/>
        <w:rPr>
          <w:sz w:val="24"/>
          <w:szCs w:val="24"/>
        </w:rPr>
      </w:pPr>
    </w:p>
    <w:p w14:paraId="2B0E3033" w14:textId="20C929AD" w:rsidR="003229AF" w:rsidRPr="00BD53BF" w:rsidRDefault="003229AF" w:rsidP="003229AF">
      <w:pPr>
        <w:spacing w:after="120"/>
        <w:rPr>
          <w:rFonts w:ascii="Calibri" w:hAnsi="Calibri" w:cs="Arial"/>
          <w:sz w:val="24"/>
          <w:szCs w:val="24"/>
        </w:rPr>
      </w:pPr>
      <w:r w:rsidRPr="00BD53BF">
        <w:rPr>
          <w:rFonts w:ascii="Calibri" w:hAnsi="Calibri" w:cs="Arial"/>
          <w:sz w:val="24"/>
          <w:szCs w:val="24"/>
        </w:rPr>
        <w:t>The Mobility Services Helpline includes a menu of options and serves callers who have a wide array of inquiries about ADA Paratransit Certification and other Customer Programs.  The Mobility Services Helpline receives calls regarding application requests, interview appointment scheduling, certification status, ID card questions, as well as general inquiries about ADA Paratransit Certification and other Customer</w:t>
      </w:r>
      <w:r w:rsidR="00725D7A">
        <w:rPr>
          <w:rFonts w:ascii="Calibri" w:hAnsi="Calibri" w:cs="Arial"/>
          <w:sz w:val="24"/>
          <w:szCs w:val="24"/>
        </w:rPr>
        <w:t xml:space="preserve"> Programs.  </w:t>
      </w:r>
      <w:r w:rsidR="004A4880">
        <w:rPr>
          <w:rFonts w:ascii="Calibri" w:hAnsi="Calibri" w:cs="Arial"/>
          <w:sz w:val="24"/>
          <w:szCs w:val="24"/>
        </w:rPr>
        <w:t xml:space="preserve">Due to COVID-19, travel on ADA paratransit decreased significantly and as a result the number of calls into the </w:t>
      </w:r>
      <w:r w:rsidR="00F76DB5">
        <w:rPr>
          <w:rFonts w:ascii="Calibri" w:hAnsi="Calibri" w:cs="Arial"/>
          <w:sz w:val="24"/>
          <w:szCs w:val="24"/>
        </w:rPr>
        <w:t xml:space="preserve">Mobility Services </w:t>
      </w:r>
      <w:r w:rsidR="004A4880">
        <w:rPr>
          <w:rFonts w:ascii="Calibri" w:hAnsi="Calibri" w:cs="Arial"/>
          <w:sz w:val="24"/>
          <w:szCs w:val="24"/>
        </w:rPr>
        <w:t xml:space="preserve">Helpline also decreased.  </w:t>
      </w:r>
      <w:r w:rsidR="007766D4">
        <w:rPr>
          <w:rFonts w:ascii="Calibri" w:hAnsi="Calibri" w:cs="Arial"/>
          <w:sz w:val="24"/>
          <w:szCs w:val="24"/>
        </w:rPr>
        <w:t>In the</w:t>
      </w:r>
      <w:r w:rsidR="003654E4">
        <w:rPr>
          <w:rFonts w:ascii="Calibri" w:hAnsi="Calibri" w:cs="Arial"/>
          <w:sz w:val="24"/>
          <w:szCs w:val="24"/>
        </w:rPr>
        <w:t xml:space="preserve"> </w:t>
      </w:r>
      <w:r w:rsidR="007303F4">
        <w:rPr>
          <w:rFonts w:ascii="Calibri" w:hAnsi="Calibri" w:cs="Arial"/>
          <w:sz w:val="24"/>
          <w:szCs w:val="24"/>
        </w:rPr>
        <w:t xml:space="preserve">first </w:t>
      </w:r>
      <w:r w:rsidR="007766D4">
        <w:rPr>
          <w:rFonts w:ascii="Calibri" w:hAnsi="Calibri" w:cs="Arial"/>
          <w:sz w:val="24"/>
          <w:szCs w:val="24"/>
        </w:rPr>
        <w:t>quarter</w:t>
      </w:r>
      <w:r w:rsidR="00725D7A">
        <w:rPr>
          <w:rFonts w:ascii="Calibri" w:hAnsi="Calibri" w:cs="Arial"/>
          <w:sz w:val="24"/>
          <w:szCs w:val="24"/>
        </w:rPr>
        <w:t xml:space="preserve"> </w:t>
      </w:r>
      <w:r w:rsidR="007303F4">
        <w:rPr>
          <w:rFonts w:ascii="Calibri" w:hAnsi="Calibri" w:cs="Arial"/>
          <w:sz w:val="24"/>
          <w:szCs w:val="24"/>
        </w:rPr>
        <w:t xml:space="preserve">of </w:t>
      </w:r>
      <w:r w:rsidR="00725D7A">
        <w:rPr>
          <w:rFonts w:ascii="Calibri" w:hAnsi="Calibri" w:cs="Arial"/>
          <w:sz w:val="24"/>
          <w:szCs w:val="24"/>
        </w:rPr>
        <w:t>20</w:t>
      </w:r>
      <w:r w:rsidR="003654E4">
        <w:rPr>
          <w:rFonts w:ascii="Calibri" w:hAnsi="Calibri" w:cs="Arial"/>
          <w:sz w:val="24"/>
          <w:szCs w:val="24"/>
        </w:rPr>
        <w:t>20</w:t>
      </w:r>
      <w:r w:rsidRPr="00BD53BF">
        <w:rPr>
          <w:rFonts w:ascii="Calibri" w:hAnsi="Calibri" w:cs="Arial"/>
          <w:sz w:val="24"/>
          <w:szCs w:val="24"/>
        </w:rPr>
        <w:t xml:space="preserve">, the Helpline received </w:t>
      </w:r>
      <w:r w:rsidR="004A4880">
        <w:rPr>
          <w:rFonts w:ascii="Calibri" w:hAnsi="Calibri" w:cs="Arial"/>
          <w:sz w:val="24"/>
          <w:szCs w:val="24"/>
        </w:rPr>
        <w:t>19,001</w:t>
      </w:r>
      <w:r w:rsidR="00725D7A">
        <w:rPr>
          <w:rFonts w:ascii="Calibri" w:hAnsi="Calibri" w:cs="Arial"/>
          <w:sz w:val="24"/>
          <w:szCs w:val="24"/>
        </w:rPr>
        <w:t xml:space="preserve"> total calls, a</w:t>
      </w:r>
      <w:r w:rsidR="004A4880">
        <w:rPr>
          <w:rFonts w:ascii="Calibri" w:hAnsi="Calibri" w:cs="Arial"/>
          <w:sz w:val="24"/>
          <w:szCs w:val="24"/>
        </w:rPr>
        <w:t>n</w:t>
      </w:r>
      <w:r w:rsidR="00725D7A">
        <w:rPr>
          <w:rFonts w:ascii="Calibri" w:hAnsi="Calibri" w:cs="Arial"/>
          <w:sz w:val="24"/>
          <w:szCs w:val="24"/>
        </w:rPr>
        <w:t xml:space="preserve"> </w:t>
      </w:r>
      <w:r w:rsidR="004A4880">
        <w:rPr>
          <w:rFonts w:ascii="Calibri" w:hAnsi="Calibri" w:cs="Arial"/>
          <w:sz w:val="24"/>
          <w:szCs w:val="24"/>
        </w:rPr>
        <w:t>11</w:t>
      </w:r>
      <w:r w:rsidR="00725D7A">
        <w:rPr>
          <w:rFonts w:ascii="Calibri" w:hAnsi="Calibri" w:cs="Arial"/>
          <w:sz w:val="24"/>
          <w:szCs w:val="24"/>
        </w:rPr>
        <w:t xml:space="preserve">% </w:t>
      </w:r>
      <w:r w:rsidR="00262E32">
        <w:rPr>
          <w:rFonts w:ascii="Calibri" w:hAnsi="Calibri" w:cs="Arial"/>
          <w:sz w:val="24"/>
          <w:szCs w:val="24"/>
        </w:rPr>
        <w:t>de</w:t>
      </w:r>
      <w:r w:rsidR="00891289" w:rsidRPr="00BD53BF">
        <w:rPr>
          <w:rFonts w:ascii="Calibri" w:hAnsi="Calibri" w:cs="Arial"/>
          <w:sz w:val="24"/>
          <w:szCs w:val="24"/>
        </w:rPr>
        <w:t xml:space="preserve">crease compared with the </w:t>
      </w:r>
      <w:r w:rsidR="007303F4">
        <w:rPr>
          <w:rFonts w:ascii="Calibri" w:hAnsi="Calibri" w:cs="Arial"/>
          <w:sz w:val="24"/>
          <w:szCs w:val="24"/>
        </w:rPr>
        <w:t xml:space="preserve">fourth </w:t>
      </w:r>
      <w:r w:rsidRPr="00BD53BF">
        <w:rPr>
          <w:rFonts w:ascii="Calibri" w:hAnsi="Calibri" w:cs="Arial"/>
          <w:sz w:val="24"/>
          <w:szCs w:val="24"/>
        </w:rPr>
        <w:t>qu</w:t>
      </w:r>
      <w:r w:rsidR="00591D54" w:rsidRPr="00BD53BF">
        <w:rPr>
          <w:rFonts w:ascii="Calibri" w:hAnsi="Calibri" w:cs="Arial"/>
          <w:sz w:val="24"/>
          <w:szCs w:val="24"/>
        </w:rPr>
        <w:t>arter of 2</w:t>
      </w:r>
      <w:r w:rsidR="00891289" w:rsidRPr="00BD53BF">
        <w:rPr>
          <w:rFonts w:ascii="Calibri" w:hAnsi="Calibri" w:cs="Arial"/>
          <w:sz w:val="24"/>
          <w:szCs w:val="24"/>
        </w:rPr>
        <w:t>01</w:t>
      </w:r>
      <w:r w:rsidR="007B1609">
        <w:rPr>
          <w:rFonts w:ascii="Calibri" w:hAnsi="Calibri" w:cs="Arial"/>
          <w:sz w:val="24"/>
          <w:szCs w:val="24"/>
        </w:rPr>
        <w:t>9</w:t>
      </w:r>
      <w:r w:rsidR="00591D54" w:rsidRPr="00BD53BF">
        <w:rPr>
          <w:rFonts w:ascii="Calibri" w:hAnsi="Calibri" w:cs="Arial"/>
          <w:sz w:val="24"/>
          <w:szCs w:val="24"/>
        </w:rPr>
        <w:t xml:space="preserve"> (see Figures 8 &amp; 8a</w:t>
      </w:r>
      <w:r w:rsidR="00725D7A">
        <w:rPr>
          <w:rFonts w:ascii="Calibri" w:hAnsi="Calibri" w:cs="Arial"/>
          <w:sz w:val="24"/>
          <w:szCs w:val="24"/>
        </w:rPr>
        <w:t xml:space="preserve">).  A detailed breakdown by call type is outlined in </w:t>
      </w:r>
      <w:r w:rsidR="00725D7A" w:rsidRPr="00BD53BF">
        <w:rPr>
          <w:rFonts w:ascii="Calibri" w:hAnsi="Calibri" w:cs="Arial"/>
          <w:sz w:val="24"/>
          <w:szCs w:val="24"/>
        </w:rPr>
        <w:t>Figures 8 &amp; 8a</w:t>
      </w:r>
      <w:r w:rsidR="00725D7A">
        <w:rPr>
          <w:rFonts w:ascii="Calibri" w:hAnsi="Calibri" w:cs="Arial"/>
          <w:sz w:val="24"/>
          <w:szCs w:val="24"/>
        </w:rPr>
        <w:t xml:space="preserve"> below.</w:t>
      </w:r>
    </w:p>
    <w:p w14:paraId="5A5BDD82" w14:textId="77777777" w:rsidR="00281709" w:rsidRDefault="003229AF" w:rsidP="00281709">
      <w:pPr>
        <w:spacing w:after="120"/>
        <w:rPr>
          <w:rFonts w:ascii="Calibri" w:hAnsi="Calibri" w:cs="Arial"/>
          <w:sz w:val="28"/>
          <w:szCs w:val="28"/>
        </w:rPr>
      </w:pPr>
      <w:r w:rsidRPr="003229AF">
        <w:rPr>
          <w:rFonts w:ascii="Calibri" w:hAnsi="Calibri" w:cs="Arial"/>
          <w:sz w:val="28"/>
          <w:szCs w:val="28"/>
        </w:rPr>
        <w:t xml:space="preserve"> </w:t>
      </w:r>
      <w:bookmarkEnd w:id="10"/>
    </w:p>
    <w:p w14:paraId="114D9AEC" w14:textId="77777777" w:rsidR="00281709" w:rsidRDefault="00281709" w:rsidP="00281709">
      <w:pPr>
        <w:spacing w:after="120"/>
        <w:rPr>
          <w:rFonts w:ascii="Calibri" w:hAnsi="Calibri" w:cs="Arial"/>
          <w:sz w:val="28"/>
          <w:szCs w:val="28"/>
        </w:rPr>
      </w:pPr>
    </w:p>
    <w:p w14:paraId="693D0947" w14:textId="4655FCB6" w:rsidR="003229AF" w:rsidRPr="003229AF" w:rsidRDefault="0087323B" w:rsidP="00281709">
      <w:pPr>
        <w:spacing w:after="120"/>
        <w:rPr>
          <w:rFonts w:ascii="Calibri" w:hAnsi="Calibri" w:cs="Arial"/>
          <w:sz w:val="24"/>
          <w:szCs w:val="28"/>
        </w:rPr>
      </w:pPr>
      <w:r>
        <w:rPr>
          <w:noProof/>
        </w:rPr>
        <w:drawing>
          <wp:inline distT="0" distB="0" distL="0" distR="0" wp14:anchorId="29E263C1" wp14:editId="671B7395">
            <wp:extent cx="5943600" cy="3317240"/>
            <wp:effectExtent l="0" t="0" r="0" b="16510"/>
            <wp:docPr id="42" name="Chart 42">
              <a:extLst xmlns:a="http://schemas.openxmlformats.org/drawingml/2006/main">
                <a:ext uri="{FF2B5EF4-FFF2-40B4-BE49-F238E27FC236}">
                  <a16:creationId xmlns:a16="http://schemas.microsoft.com/office/drawing/2014/main" id="{A1F8F5CB-1C08-42B6-A174-ADCA31E5C4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599D5D0" w14:textId="77777777" w:rsidR="003229AF" w:rsidRPr="003229AF" w:rsidRDefault="003229AF" w:rsidP="003229AF">
      <w:pPr>
        <w:spacing w:after="120"/>
        <w:jc w:val="center"/>
        <w:rPr>
          <w:rFonts w:ascii="Calibri" w:hAnsi="Calibri" w:cs="Arial"/>
          <w:sz w:val="24"/>
          <w:szCs w:val="28"/>
        </w:rPr>
      </w:pPr>
    </w:p>
    <w:p w14:paraId="59AC716A" w14:textId="77777777" w:rsidR="003229AF" w:rsidRPr="003229AF" w:rsidRDefault="003229AF" w:rsidP="003229AF">
      <w:pPr>
        <w:spacing w:after="120"/>
        <w:jc w:val="center"/>
        <w:rPr>
          <w:rFonts w:ascii="Calibri" w:hAnsi="Calibri" w:cs="Arial"/>
          <w:sz w:val="24"/>
          <w:szCs w:val="28"/>
        </w:rPr>
      </w:pPr>
    </w:p>
    <w:p w14:paraId="4787DC14" w14:textId="77777777" w:rsidR="003229AF" w:rsidRPr="003229AF" w:rsidRDefault="003229AF" w:rsidP="003229AF">
      <w:pPr>
        <w:spacing w:after="120"/>
        <w:jc w:val="center"/>
        <w:rPr>
          <w:rFonts w:ascii="Calibri" w:hAnsi="Calibri" w:cs="Arial"/>
          <w:sz w:val="24"/>
          <w:szCs w:val="28"/>
        </w:rPr>
      </w:pPr>
    </w:p>
    <w:p w14:paraId="4212CCAC" w14:textId="77777777" w:rsidR="003229AF" w:rsidRDefault="003229AF" w:rsidP="003229AF">
      <w:pPr>
        <w:spacing w:after="120"/>
        <w:jc w:val="center"/>
        <w:rPr>
          <w:rFonts w:ascii="Calibri" w:hAnsi="Calibri" w:cs="Arial"/>
          <w:sz w:val="24"/>
          <w:szCs w:val="28"/>
        </w:rPr>
      </w:pPr>
    </w:p>
    <w:p w14:paraId="6642C16B" w14:textId="77777777" w:rsidR="009A7389" w:rsidRDefault="009A7389" w:rsidP="003229AF">
      <w:pPr>
        <w:spacing w:after="120"/>
        <w:jc w:val="center"/>
        <w:rPr>
          <w:rFonts w:ascii="Calibri" w:hAnsi="Calibri" w:cs="Arial"/>
          <w:sz w:val="24"/>
          <w:szCs w:val="28"/>
        </w:rPr>
      </w:pPr>
    </w:p>
    <w:p w14:paraId="2A030508" w14:textId="77777777" w:rsidR="009A7389" w:rsidRDefault="009A7389" w:rsidP="003229AF">
      <w:pPr>
        <w:spacing w:after="120"/>
        <w:jc w:val="center"/>
        <w:rPr>
          <w:rFonts w:ascii="Calibri" w:hAnsi="Calibri" w:cs="Arial"/>
          <w:sz w:val="24"/>
          <w:szCs w:val="28"/>
        </w:rPr>
      </w:pPr>
    </w:p>
    <w:p w14:paraId="50E4D19B" w14:textId="77777777" w:rsidR="009A7389" w:rsidRPr="003229AF" w:rsidRDefault="009A7389" w:rsidP="003229AF">
      <w:pPr>
        <w:spacing w:after="120"/>
        <w:jc w:val="center"/>
        <w:rPr>
          <w:rFonts w:ascii="Calibri" w:hAnsi="Calibri" w:cs="Arial"/>
          <w:sz w:val="24"/>
          <w:szCs w:val="28"/>
        </w:rPr>
      </w:pPr>
    </w:p>
    <w:p w14:paraId="754A0F02" w14:textId="4E864DB3" w:rsidR="003229AF" w:rsidRPr="003229AF" w:rsidRDefault="0087323B" w:rsidP="003229AF">
      <w:pPr>
        <w:spacing w:after="120"/>
        <w:jc w:val="center"/>
        <w:rPr>
          <w:rFonts w:eastAsiaTheme="minorEastAsia"/>
          <w:b/>
          <w:bCs/>
          <w:color w:val="000000"/>
          <w:kern w:val="24"/>
          <w:sz w:val="24"/>
          <w:szCs w:val="28"/>
          <w:highlight w:val="yellow"/>
        </w:rPr>
      </w:pPr>
      <w:r>
        <w:rPr>
          <w:noProof/>
        </w:rPr>
        <w:drawing>
          <wp:inline distT="0" distB="0" distL="0" distR="0" wp14:anchorId="5BF027A5" wp14:editId="7FEAEB43">
            <wp:extent cx="5943600" cy="3310255"/>
            <wp:effectExtent l="0" t="0" r="0" b="4445"/>
            <wp:docPr id="43" name="Chart 43">
              <a:extLst xmlns:a="http://schemas.openxmlformats.org/drawingml/2006/main">
                <a:ext uri="{FF2B5EF4-FFF2-40B4-BE49-F238E27FC236}">
                  <a16:creationId xmlns:a16="http://schemas.microsoft.com/office/drawing/2014/main" id="{4D5609B3-0715-497E-BF9A-9F24B58394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F475FB" w14:textId="77777777" w:rsidR="009427A4" w:rsidRDefault="009427A4" w:rsidP="003229AF">
      <w:pPr>
        <w:rPr>
          <w:rFonts w:ascii="Calibri" w:eastAsia="Times New Roman" w:hAnsi="Calibri" w:cs="Arial"/>
          <w:sz w:val="24"/>
          <w:szCs w:val="24"/>
        </w:rPr>
      </w:pPr>
    </w:p>
    <w:p w14:paraId="0DFFC6BA" w14:textId="7CAC52B2" w:rsidR="003229AF" w:rsidRPr="00BD53BF" w:rsidRDefault="00CC604E" w:rsidP="003229AF">
      <w:pPr>
        <w:rPr>
          <w:rFonts w:ascii="Calibri" w:eastAsia="Times New Roman" w:hAnsi="Calibri" w:cs="Arial"/>
          <w:sz w:val="24"/>
          <w:szCs w:val="24"/>
        </w:rPr>
      </w:pPr>
      <w:r w:rsidRPr="00BD53BF">
        <w:rPr>
          <w:rFonts w:ascii="Calibri" w:eastAsia="Times New Roman" w:hAnsi="Calibri" w:cs="Arial"/>
          <w:sz w:val="24"/>
          <w:szCs w:val="24"/>
        </w:rPr>
        <w:t>Figures 9 and 9a</w:t>
      </w:r>
      <w:r w:rsidR="003229AF" w:rsidRPr="00BD53BF">
        <w:rPr>
          <w:rFonts w:ascii="Calibri" w:eastAsia="Times New Roman" w:hAnsi="Calibri" w:cs="Arial"/>
          <w:sz w:val="24"/>
          <w:szCs w:val="24"/>
        </w:rPr>
        <w:t xml:space="preserve"> reflect YTD </w:t>
      </w:r>
      <w:r w:rsidR="00C66DBC">
        <w:rPr>
          <w:rFonts w:ascii="Calibri" w:eastAsia="Times New Roman" w:hAnsi="Calibri" w:cs="Arial"/>
          <w:sz w:val="24"/>
          <w:szCs w:val="24"/>
        </w:rPr>
        <w:t>volumes</w:t>
      </w:r>
      <w:r w:rsidR="0010369F">
        <w:rPr>
          <w:rFonts w:ascii="Calibri" w:eastAsia="Times New Roman" w:hAnsi="Calibri" w:cs="Arial"/>
          <w:sz w:val="24"/>
          <w:szCs w:val="24"/>
        </w:rPr>
        <w:t xml:space="preserve"> of</w:t>
      </w:r>
      <w:r w:rsidR="00C66DBC">
        <w:rPr>
          <w:rFonts w:ascii="Calibri" w:eastAsia="Times New Roman" w:hAnsi="Calibri" w:cs="Arial"/>
          <w:sz w:val="24"/>
          <w:szCs w:val="24"/>
        </w:rPr>
        <w:t xml:space="preserve"> types of calls received </w:t>
      </w:r>
      <w:r w:rsidR="00E42AD9">
        <w:rPr>
          <w:rFonts w:ascii="Calibri" w:eastAsia="Times New Roman" w:hAnsi="Calibri" w:cs="Arial"/>
          <w:sz w:val="24"/>
          <w:szCs w:val="24"/>
        </w:rPr>
        <w:t>through</w:t>
      </w:r>
      <w:r w:rsidR="007303F4">
        <w:rPr>
          <w:rFonts w:ascii="Calibri" w:eastAsia="Times New Roman" w:hAnsi="Calibri" w:cs="Arial"/>
          <w:sz w:val="24"/>
          <w:szCs w:val="24"/>
        </w:rPr>
        <w:t xml:space="preserve"> the first quarter of 2</w:t>
      </w:r>
      <w:r w:rsidR="00725D7A">
        <w:rPr>
          <w:rFonts w:ascii="Calibri" w:eastAsia="Times New Roman" w:hAnsi="Calibri" w:cs="Arial"/>
          <w:sz w:val="24"/>
          <w:szCs w:val="24"/>
        </w:rPr>
        <w:t>0</w:t>
      </w:r>
      <w:r w:rsidR="004A4880">
        <w:rPr>
          <w:rFonts w:ascii="Calibri" w:eastAsia="Times New Roman" w:hAnsi="Calibri" w:cs="Arial"/>
          <w:sz w:val="24"/>
          <w:szCs w:val="24"/>
        </w:rPr>
        <w:t>20</w:t>
      </w:r>
      <w:r w:rsidR="00C66DBC">
        <w:rPr>
          <w:rFonts w:ascii="Calibri" w:eastAsia="Times New Roman" w:hAnsi="Calibri" w:cs="Arial"/>
          <w:sz w:val="24"/>
          <w:szCs w:val="24"/>
        </w:rPr>
        <w:t xml:space="preserve">. </w:t>
      </w:r>
      <w:r w:rsidR="00C4061E" w:rsidRPr="00BD53BF">
        <w:rPr>
          <w:rFonts w:ascii="Calibri" w:eastAsia="Times New Roman" w:hAnsi="Calibri" w:cs="Arial"/>
          <w:sz w:val="24"/>
          <w:szCs w:val="24"/>
        </w:rPr>
        <w:t xml:space="preserve"> </w:t>
      </w:r>
      <w:r w:rsidR="004A4880">
        <w:rPr>
          <w:rFonts w:ascii="Calibri" w:eastAsia="Times New Roman" w:hAnsi="Calibri" w:cs="Arial"/>
          <w:sz w:val="24"/>
          <w:szCs w:val="24"/>
        </w:rPr>
        <w:t>6,642</w:t>
      </w:r>
      <w:r w:rsidR="00D331B5">
        <w:rPr>
          <w:rFonts w:ascii="Calibri" w:eastAsia="Times New Roman" w:hAnsi="Calibri" w:cs="Arial"/>
          <w:sz w:val="24"/>
          <w:szCs w:val="24"/>
        </w:rPr>
        <w:t xml:space="preserve"> calls (3</w:t>
      </w:r>
      <w:r w:rsidR="004A4880">
        <w:rPr>
          <w:rFonts w:ascii="Calibri" w:eastAsia="Times New Roman" w:hAnsi="Calibri" w:cs="Arial"/>
          <w:sz w:val="24"/>
          <w:szCs w:val="24"/>
        </w:rPr>
        <w:t>5</w:t>
      </w:r>
      <w:r w:rsidR="003229AF" w:rsidRPr="00BD53BF">
        <w:rPr>
          <w:rFonts w:ascii="Calibri" w:eastAsia="Times New Roman" w:hAnsi="Calibri" w:cs="Arial"/>
          <w:sz w:val="24"/>
          <w:szCs w:val="24"/>
        </w:rPr>
        <w:t>% of total calls) we</w:t>
      </w:r>
      <w:r w:rsidR="0093541F">
        <w:rPr>
          <w:rFonts w:ascii="Calibri" w:eastAsia="Times New Roman" w:hAnsi="Calibri" w:cs="Arial"/>
          <w:sz w:val="24"/>
          <w:szCs w:val="24"/>
        </w:rPr>
        <w:t xml:space="preserve">re </w:t>
      </w:r>
      <w:r w:rsidR="00C66DBC">
        <w:rPr>
          <w:rFonts w:ascii="Calibri" w:eastAsia="Times New Roman" w:hAnsi="Calibri" w:cs="Arial"/>
          <w:sz w:val="24"/>
          <w:szCs w:val="24"/>
        </w:rPr>
        <w:t xml:space="preserve">regarding </w:t>
      </w:r>
      <w:r w:rsidR="0093541F">
        <w:rPr>
          <w:rFonts w:ascii="Calibri" w:eastAsia="Times New Roman" w:hAnsi="Calibri" w:cs="Arial"/>
          <w:sz w:val="24"/>
          <w:szCs w:val="24"/>
        </w:rPr>
        <w:t>status</w:t>
      </w:r>
      <w:r w:rsidR="00C66DBC">
        <w:rPr>
          <w:rFonts w:ascii="Calibri" w:eastAsia="Times New Roman" w:hAnsi="Calibri" w:cs="Arial"/>
          <w:sz w:val="24"/>
          <w:szCs w:val="24"/>
        </w:rPr>
        <w:t xml:space="preserve"> of applications and </w:t>
      </w:r>
      <w:r w:rsidR="0093541F">
        <w:rPr>
          <w:rFonts w:ascii="Calibri" w:eastAsia="Times New Roman" w:hAnsi="Calibri" w:cs="Arial"/>
          <w:sz w:val="24"/>
          <w:szCs w:val="24"/>
        </w:rPr>
        <w:t xml:space="preserve">general inquiries, </w:t>
      </w:r>
      <w:r w:rsidR="00307F4E">
        <w:rPr>
          <w:rFonts w:ascii="Calibri" w:eastAsia="Times New Roman" w:hAnsi="Calibri" w:cs="Arial"/>
          <w:sz w:val="24"/>
          <w:szCs w:val="24"/>
        </w:rPr>
        <w:t xml:space="preserve">which was </w:t>
      </w:r>
      <w:r w:rsidR="004A4880">
        <w:rPr>
          <w:rFonts w:ascii="Calibri" w:eastAsia="Times New Roman" w:hAnsi="Calibri" w:cs="Arial"/>
          <w:sz w:val="24"/>
          <w:szCs w:val="24"/>
        </w:rPr>
        <w:t>2</w:t>
      </w:r>
      <w:r w:rsidR="00C2297F">
        <w:rPr>
          <w:rFonts w:ascii="Calibri" w:eastAsia="Times New Roman" w:hAnsi="Calibri" w:cs="Arial"/>
          <w:sz w:val="24"/>
          <w:szCs w:val="24"/>
        </w:rPr>
        <w:t>0% less</w:t>
      </w:r>
      <w:r w:rsidR="00D331B5">
        <w:rPr>
          <w:rFonts w:ascii="Calibri" w:eastAsia="Times New Roman" w:hAnsi="Calibri" w:cs="Arial"/>
          <w:sz w:val="24"/>
          <w:szCs w:val="24"/>
        </w:rPr>
        <w:t xml:space="preserve"> compared to YTD </w:t>
      </w:r>
      <w:r w:rsidR="007303F4">
        <w:rPr>
          <w:rFonts w:ascii="Calibri" w:eastAsia="Times New Roman" w:hAnsi="Calibri" w:cs="Arial"/>
          <w:sz w:val="24"/>
          <w:szCs w:val="24"/>
        </w:rPr>
        <w:t>the first quarter of 20</w:t>
      </w:r>
      <w:r w:rsidR="00D331B5">
        <w:rPr>
          <w:rFonts w:ascii="Calibri" w:eastAsia="Times New Roman" w:hAnsi="Calibri" w:cs="Arial"/>
          <w:sz w:val="24"/>
          <w:szCs w:val="24"/>
        </w:rPr>
        <w:t>1</w:t>
      </w:r>
      <w:r w:rsidR="004A4880">
        <w:rPr>
          <w:rFonts w:ascii="Calibri" w:eastAsia="Times New Roman" w:hAnsi="Calibri" w:cs="Arial"/>
          <w:sz w:val="24"/>
          <w:szCs w:val="24"/>
        </w:rPr>
        <w:t>9</w:t>
      </w:r>
      <w:r w:rsidR="003229AF" w:rsidRPr="00BD53BF">
        <w:rPr>
          <w:rFonts w:ascii="Calibri" w:eastAsia="Times New Roman" w:hAnsi="Calibri" w:cs="Arial"/>
          <w:sz w:val="24"/>
          <w:szCs w:val="24"/>
        </w:rPr>
        <w:t xml:space="preserve">.  </w:t>
      </w:r>
      <w:r w:rsidR="004A4880">
        <w:rPr>
          <w:rFonts w:ascii="Calibri" w:eastAsia="Times New Roman" w:hAnsi="Calibri" w:cs="Arial"/>
          <w:sz w:val="24"/>
          <w:szCs w:val="24"/>
        </w:rPr>
        <w:t>4,239</w:t>
      </w:r>
      <w:r w:rsidR="00D331B5">
        <w:rPr>
          <w:rFonts w:ascii="Calibri" w:eastAsia="Times New Roman" w:hAnsi="Calibri" w:cs="Arial"/>
          <w:sz w:val="24"/>
          <w:szCs w:val="24"/>
        </w:rPr>
        <w:t xml:space="preserve"> calls (2</w:t>
      </w:r>
      <w:r w:rsidR="004A4880">
        <w:rPr>
          <w:rFonts w:ascii="Calibri" w:eastAsia="Times New Roman" w:hAnsi="Calibri" w:cs="Arial"/>
          <w:sz w:val="24"/>
          <w:szCs w:val="24"/>
        </w:rPr>
        <w:t>2</w:t>
      </w:r>
      <w:r w:rsidR="003229AF" w:rsidRPr="00BD53BF">
        <w:rPr>
          <w:rFonts w:ascii="Calibri" w:eastAsia="Times New Roman" w:hAnsi="Calibri" w:cs="Arial"/>
          <w:sz w:val="24"/>
          <w:szCs w:val="24"/>
        </w:rPr>
        <w:t>%) were requests for in-pe</w:t>
      </w:r>
      <w:r w:rsidR="00C4061E" w:rsidRPr="00BD53BF">
        <w:rPr>
          <w:rFonts w:ascii="Calibri" w:eastAsia="Times New Roman" w:hAnsi="Calibri" w:cs="Arial"/>
          <w:sz w:val="24"/>
          <w:szCs w:val="24"/>
        </w:rPr>
        <w:t>rson</w:t>
      </w:r>
      <w:r w:rsidR="00F61143">
        <w:rPr>
          <w:rFonts w:ascii="Calibri" w:eastAsia="Times New Roman" w:hAnsi="Calibri" w:cs="Arial"/>
          <w:sz w:val="24"/>
          <w:szCs w:val="24"/>
        </w:rPr>
        <w:t xml:space="preserve"> Interview appointments</w:t>
      </w:r>
      <w:r w:rsidR="00C66DBC">
        <w:rPr>
          <w:rFonts w:ascii="Calibri" w:eastAsia="Times New Roman" w:hAnsi="Calibri" w:cs="Arial"/>
          <w:sz w:val="24"/>
          <w:szCs w:val="24"/>
        </w:rPr>
        <w:t>,</w:t>
      </w:r>
      <w:r w:rsidR="00F61143">
        <w:rPr>
          <w:rFonts w:ascii="Calibri" w:eastAsia="Times New Roman" w:hAnsi="Calibri" w:cs="Arial"/>
          <w:sz w:val="24"/>
          <w:szCs w:val="24"/>
        </w:rPr>
        <w:t xml:space="preserve"> a</w:t>
      </w:r>
      <w:r w:rsidR="009F22D6">
        <w:rPr>
          <w:rFonts w:ascii="Calibri" w:eastAsia="Times New Roman" w:hAnsi="Calibri" w:cs="Arial"/>
          <w:sz w:val="24"/>
          <w:szCs w:val="24"/>
        </w:rPr>
        <w:t>n</w:t>
      </w:r>
      <w:r w:rsidR="00F61143">
        <w:rPr>
          <w:rFonts w:ascii="Calibri" w:eastAsia="Times New Roman" w:hAnsi="Calibri" w:cs="Arial"/>
          <w:sz w:val="24"/>
          <w:szCs w:val="24"/>
        </w:rPr>
        <w:t xml:space="preserve"> </w:t>
      </w:r>
      <w:r w:rsidR="009F22D6">
        <w:rPr>
          <w:rFonts w:ascii="Calibri" w:eastAsia="Times New Roman" w:hAnsi="Calibri" w:cs="Arial"/>
          <w:sz w:val="24"/>
          <w:szCs w:val="24"/>
        </w:rPr>
        <w:t>11</w:t>
      </w:r>
      <w:r w:rsidR="003229AF" w:rsidRPr="00BD53BF">
        <w:rPr>
          <w:rFonts w:ascii="Calibri" w:eastAsia="Times New Roman" w:hAnsi="Calibri" w:cs="Arial"/>
          <w:sz w:val="24"/>
          <w:szCs w:val="24"/>
        </w:rPr>
        <w:t>% decrease in th</w:t>
      </w:r>
      <w:r w:rsidR="00F61143">
        <w:rPr>
          <w:rFonts w:ascii="Calibri" w:eastAsia="Times New Roman" w:hAnsi="Calibri" w:cs="Arial"/>
          <w:sz w:val="24"/>
          <w:szCs w:val="24"/>
        </w:rPr>
        <w:t>e nu</w:t>
      </w:r>
      <w:r w:rsidR="00D331B5">
        <w:rPr>
          <w:rFonts w:ascii="Calibri" w:eastAsia="Times New Roman" w:hAnsi="Calibri" w:cs="Arial"/>
          <w:sz w:val="24"/>
          <w:szCs w:val="24"/>
        </w:rPr>
        <w:t>mber of calls received in YTD</w:t>
      </w:r>
      <w:r w:rsidR="007303F4">
        <w:rPr>
          <w:rFonts w:ascii="Calibri" w:eastAsia="Times New Roman" w:hAnsi="Calibri" w:cs="Arial"/>
          <w:sz w:val="24"/>
          <w:szCs w:val="24"/>
        </w:rPr>
        <w:t xml:space="preserve"> of the first quarter of </w:t>
      </w:r>
      <w:r w:rsidR="00D331B5">
        <w:rPr>
          <w:rFonts w:ascii="Calibri" w:eastAsia="Times New Roman" w:hAnsi="Calibri" w:cs="Arial"/>
          <w:sz w:val="24"/>
          <w:szCs w:val="24"/>
        </w:rPr>
        <w:t>20</w:t>
      </w:r>
      <w:r w:rsidR="009F22D6">
        <w:rPr>
          <w:rFonts w:ascii="Calibri" w:eastAsia="Times New Roman" w:hAnsi="Calibri" w:cs="Arial"/>
          <w:sz w:val="24"/>
          <w:szCs w:val="24"/>
        </w:rPr>
        <w:t>20</w:t>
      </w:r>
      <w:r w:rsidR="00D331B5">
        <w:rPr>
          <w:rFonts w:ascii="Calibri" w:eastAsia="Times New Roman" w:hAnsi="Calibri" w:cs="Arial"/>
          <w:sz w:val="24"/>
          <w:szCs w:val="24"/>
        </w:rPr>
        <w:t xml:space="preserve"> compared to YTD </w:t>
      </w:r>
      <w:r w:rsidR="007303F4">
        <w:rPr>
          <w:rFonts w:ascii="Calibri" w:eastAsia="Times New Roman" w:hAnsi="Calibri" w:cs="Arial"/>
          <w:sz w:val="24"/>
          <w:szCs w:val="24"/>
        </w:rPr>
        <w:t xml:space="preserve">of the first quarter of </w:t>
      </w:r>
      <w:r w:rsidR="00D331B5">
        <w:rPr>
          <w:rFonts w:ascii="Calibri" w:eastAsia="Times New Roman" w:hAnsi="Calibri" w:cs="Arial"/>
          <w:sz w:val="24"/>
          <w:szCs w:val="24"/>
        </w:rPr>
        <w:t>201</w:t>
      </w:r>
      <w:r w:rsidR="009F22D6">
        <w:rPr>
          <w:rFonts w:ascii="Calibri" w:eastAsia="Times New Roman" w:hAnsi="Calibri" w:cs="Arial"/>
          <w:sz w:val="24"/>
          <w:szCs w:val="24"/>
        </w:rPr>
        <w:t>9</w:t>
      </w:r>
      <w:r w:rsidR="003229AF" w:rsidRPr="00BD53BF">
        <w:rPr>
          <w:rFonts w:ascii="Calibri" w:eastAsia="Times New Roman" w:hAnsi="Calibri" w:cs="Arial"/>
          <w:sz w:val="24"/>
          <w:szCs w:val="24"/>
        </w:rPr>
        <w:t xml:space="preserve">.  </w:t>
      </w:r>
      <w:r w:rsidR="009F22D6">
        <w:rPr>
          <w:rFonts w:ascii="Calibri" w:eastAsia="Times New Roman" w:hAnsi="Calibri" w:cs="Arial"/>
          <w:sz w:val="24"/>
          <w:szCs w:val="24"/>
        </w:rPr>
        <w:t>6,642</w:t>
      </w:r>
      <w:r w:rsidR="00D331B5">
        <w:rPr>
          <w:rFonts w:ascii="Calibri" w:eastAsia="Times New Roman" w:hAnsi="Calibri" w:cs="Arial"/>
          <w:sz w:val="24"/>
          <w:szCs w:val="24"/>
        </w:rPr>
        <w:t xml:space="preserve"> calls (3</w:t>
      </w:r>
      <w:r w:rsidR="009F22D6">
        <w:rPr>
          <w:rFonts w:ascii="Calibri" w:eastAsia="Times New Roman" w:hAnsi="Calibri" w:cs="Arial"/>
          <w:sz w:val="24"/>
          <w:szCs w:val="24"/>
        </w:rPr>
        <w:t>5</w:t>
      </w:r>
      <w:r w:rsidR="003229AF" w:rsidRPr="00BD53BF">
        <w:rPr>
          <w:rFonts w:ascii="Calibri" w:eastAsia="Times New Roman" w:hAnsi="Calibri" w:cs="Arial"/>
          <w:sz w:val="24"/>
          <w:szCs w:val="24"/>
        </w:rPr>
        <w:t>%) were inquiries from prospective applicants o</w:t>
      </w:r>
      <w:r w:rsidR="00522E49">
        <w:rPr>
          <w:rFonts w:ascii="Calibri" w:eastAsia="Times New Roman" w:hAnsi="Calibri" w:cs="Arial"/>
          <w:sz w:val="24"/>
          <w:szCs w:val="24"/>
        </w:rPr>
        <w:t xml:space="preserve">r requests for applications, </w:t>
      </w:r>
      <w:r w:rsidR="009F22D6">
        <w:rPr>
          <w:rFonts w:ascii="Calibri" w:eastAsia="Times New Roman" w:hAnsi="Calibri" w:cs="Arial"/>
          <w:sz w:val="24"/>
          <w:szCs w:val="24"/>
        </w:rPr>
        <w:t>20</w:t>
      </w:r>
      <w:r w:rsidR="00C2297F">
        <w:rPr>
          <w:rFonts w:ascii="Calibri" w:eastAsia="Times New Roman" w:hAnsi="Calibri" w:cs="Arial"/>
          <w:sz w:val="24"/>
          <w:szCs w:val="24"/>
        </w:rPr>
        <w:t>% less</w:t>
      </w:r>
      <w:r w:rsidR="003229AF" w:rsidRPr="00BD53BF">
        <w:rPr>
          <w:rFonts w:ascii="Calibri" w:eastAsia="Times New Roman" w:hAnsi="Calibri" w:cs="Arial"/>
          <w:sz w:val="24"/>
          <w:szCs w:val="24"/>
        </w:rPr>
        <w:t xml:space="preserve"> compar</w:t>
      </w:r>
      <w:r w:rsidR="00AB3E35" w:rsidRPr="00BD53BF">
        <w:rPr>
          <w:rFonts w:ascii="Calibri" w:eastAsia="Times New Roman" w:hAnsi="Calibri" w:cs="Arial"/>
          <w:sz w:val="24"/>
          <w:szCs w:val="24"/>
        </w:rPr>
        <w:t xml:space="preserve">ed to </w:t>
      </w:r>
      <w:r w:rsidR="00D331B5">
        <w:rPr>
          <w:rFonts w:ascii="Calibri" w:eastAsia="Times New Roman" w:hAnsi="Calibri" w:cs="Arial"/>
          <w:sz w:val="24"/>
          <w:szCs w:val="24"/>
        </w:rPr>
        <w:t>YTD</w:t>
      </w:r>
      <w:r w:rsidR="007303F4">
        <w:rPr>
          <w:rFonts w:ascii="Calibri" w:eastAsia="Times New Roman" w:hAnsi="Calibri" w:cs="Arial"/>
          <w:sz w:val="24"/>
          <w:szCs w:val="24"/>
        </w:rPr>
        <w:t xml:space="preserve"> of the first quarter of </w:t>
      </w:r>
      <w:r w:rsidR="00D331B5">
        <w:rPr>
          <w:rFonts w:ascii="Calibri" w:eastAsia="Times New Roman" w:hAnsi="Calibri" w:cs="Arial"/>
          <w:sz w:val="24"/>
          <w:szCs w:val="24"/>
        </w:rPr>
        <w:t>201</w:t>
      </w:r>
      <w:r w:rsidR="009F22D6">
        <w:rPr>
          <w:rFonts w:ascii="Calibri" w:eastAsia="Times New Roman" w:hAnsi="Calibri" w:cs="Arial"/>
          <w:sz w:val="24"/>
          <w:szCs w:val="24"/>
        </w:rPr>
        <w:t>9</w:t>
      </w:r>
      <w:r w:rsidR="003229AF" w:rsidRPr="00BD53BF">
        <w:rPr>
          <w:rFonts w:ascii="Calibri" w:eastAsia="Times New Roman" w:hAnsi="Calibri" w:cs="Arial"/>
          <w:sz w:val="24"/>
          <w:szCs w:val="24"/>
        </w:rPr>
        <w:t xml:space="preserve">.  </w:t>
      </w:r>
      <w:r w:rsidR="009F22D6">
        <w:rPr>
          <w:rFonts w:ascii="Calibri" w:eastAsia="Times New Roman" w:hAnsi="Calibri" w:cs="Arial"/>
          <w:sz w:val="24"/>
          <w:szCs w:val="24"/>
        </w:rPr>
        <w:t>1,616</w:t>
      </w:r>
      <w:r w:rsidR="007B1609">
        <w:rPr>
          <w:rFonts w:ascii="Calibri" w:eastAsia="Times New Roman" w:hAnsi="Calibri" w:cs="Arial"/>
          <w:sz w:val="24"/>
          <w:szCs w:val="24"/>
        </w:rPr>
        <w:t xml:space="preserve"> </w:t>
      </w:r>
      <w:r w:rsidR="00F61143">
        <w:rPr>
          <w:rFonts w:ascii="Calibri" w:eastAsia="Times New Roman" w:hAnsi="Calibri" w:cs="Arial"/>
          <w:sz w:val="24"/>
          <w:szCs w:val="24"/>
        </w:rPr>
        <w:t>calls</w:t>
      </w:r>
      <w:r w:rsidR="00C2297F">
        <w:rPr>
          <w:rFonts w:ascii="Calibri" w:eastAsia="Times New Roman" w:hAnsi="Calibri" w:cs="Arial"/>
          <w:sz w:val="24"/>
          <w:szCs w:val="24"/>
        </w:rPr>
        <w:t xml:space="preserve"> (9</w:t>
      </w:r>
      <w:r w:rsidR="000830D4">
        <w:rPr>
          <w:rFonts w:ascii="Calibri" w:eastAsia="Times New Roman" w:hAnsi="Calibri" w:cs="Arial"/>
          <w:sz w:val="24"/>
          <w:szCs w:val="24"/>
        </w:rPr>
        <w:t>%</w:t>
      </w:r>
      <w:r w:rsidR="00C2297F">
        <w:rPr>
          <w:rFonts w:ascii="Calibri" w:eastAsia="Times New Roman" w:hAnsi="Calibri" w:cs="Arial"/>
          <w:sz w:val="24"/>
          <w:szCs w:val="24"/>
        </w:rPr>
        <w:t>)</w:t>
      </w:r>
      <w:r w:rsidR="003229AF" w:rsidRPr="00BD53BF">
        <w:rPr>
          <w:rFonts w:ascii="Calibri" w:eastAsia="Times New Roman" w:hAnsi="Calibri" w:cs="Arial"/>
          <w:sz w:val="24"/>
          <w:szCs w:val="24"/>
        </w:rPr>
        <w:t xml:space="preserve"> were</w:t>
      </w:r>
      <w:r w:rsidR="000830D4">
        <w:rPr>
          <w:rFonts w:ascii="Calibri" w:eastAsia="Times New Roman" w:hAnsi="Calibri" w:cs="Arial"/>
          <w:sz w:val="24"/>
          <w:szCs w:val="24"/>
        </w:rPr>
        <w:t xml:space="preserve"> in the category of</w:t>
      </w:r>
      <w:r w:rsidR="003229AF" w:rsidRPr="00BD53BF">
        <w:rPr>
          <w:rFonts w:ascii="Calibri" w:eastAsia="Times New Roman" w:hAnsi="Calibri" w:cs="Arial"/>
          <w:sz w:val="24"/>
          <w:szCs w:val="24"/>
        </w:rPr>
        <w:t xml:space="preserve"> </w:t>
      </w:r>
      <w:r w:rsidR="007303F4">
        <w:rPr>
          <w:rFonts w:ascii="Calibri" w:eastAsia="Times New Roman" w:hAnsi="Calibri" w:cs="Arial"/>
          <w:sz w:val="24"/>
          <w:szCs w:val="24"/>
        </w:rPr>
        <w:t>o</w:t>
      </w:r>
      <w:r w:rsidR="003229AF" w:rsidRPr="00BD53BF">
        <w:rPr>
          <w:rFonts w:ascii="Calibri" w:eastAsia="Times New Roman" w:hAnsi="Calibri" w:cs="Arial"/>
          <w:sz w:val="24"/>
          <w:szCs w:val="24"/>
        </w:rPr>
        <w:t>ther calls, which includes inquiries about ID cards and calls requestin</w:t>
      </w:r>
      <w:r w:rsidR="00F61143">
        <w:rPr>
          <w:rFonts w:ascii="Calibri" w:eastAsia="Times New Roman" w:hAnsi="Calibri" w:cs="Arial"/>
          <w:sz w:val="24"/>
          <w:szCs w:val="24"/>
        </w:rPr>
        <w:t xml:space="preserve">g assistance in Spanish, </w:t>
      </w:r>
      <w:r w:rsidR="00C66DBC">
        <w:rPr>
          <w:rFonts w:ascii="Calibri" w:eastAsia="Times New Roman" w:hAnsi="Calibri" w:cs="Arial"/>
          <w:sz w:val="24"/>
          <w:szCs w:val="24"/>
        </w:rPr>
        <w:t xml:space="preserve">which is </w:t>
      </w:r>
      <w:r w:rsidR="00522E49">
        <w:rPr>
          <w:rFonts w:ascii="Calibri" w:eastAsia="Times New Roman" w:hAnsi="Calibri" w:cs="Arial"/>
          <w:sz w:val="24"/>
          <w:szCs w:val="24"/>
        </w:rPr>
        <w:t xml:space="preserve">a </w:t>
      </w:r>
      <w:r w:rsidR="009F22D6">
        <w:rPr>
          <w:rFonts w:ascii="Calibri" w:eastAsia="Times New Roman" w:hAnsi="Calibri" w:cs="Arial"/>
          <w:sz w:val="24"/>
          <w:szCs w:val="24"/>
        </w:rPr>
        <w:t>25</w:t>
      </w:r>
      <w:r w:rsidR="00AB3E35" w:rsidRPr="00BD53BF">
        <w:rPr>
          <w:rFonts w:ascii="Calibri" w:eastAsia="Times New Roman" w:hAnsi="Calibri" w:cs="Arial"/>
          <w:sz w:val="24"/>
          <w:szCs w:val="24"/>
        </w:rPr>
        <w:t xml:space="preserve">% </w:t>
      </w:r>
      <w:r w:rsidR="0028197F">
        <w:rPr>
          <w:rFonts w:ascii="Calibri" w:eastAsia="Times New Roman" w:hAnsi="Calibri" w:cs="Arial"/>
          <w:sz w:val="24"/>
          <w:szCs w:val="24"/>
        </w:rPr>
        <w:t>de</w:t>
      </w:r>
      <w:r w:rsidR="00AB3E35" w:rsidRPr="00BD53BF">
        <w:rPr>
          <w:rFonts w:ascii="Calibri" w:eastAsia="Times New Roman" w:hAnsi="Calibri" w:cs="Arial"/>
          <w:sz w:val="24"/>
          <w:szCs w:val="24"/>
        </w:rPr>
        <w:t xml:space="preserve">crease compared to </w:t>
      </w:r>
      <w:r w:rsidR="00522E49">
        <w:rPr>
          <w:rFonts w:ascii="Calibri" w:eastAsia="Times New Roman" w:hAnsi="Calibri" w:cs="Arial"/>
          <w:sz w:val="24"/>
          <w:szCs w:val="24"/>
        </w:rPr>
        <w:t>YTD</w:t>
      </w:r>
      <w:r w:rsidR="007303F4">
        <w:rPr>
          <w:rFonts w:ascii="Calibri" w:eastAsia="Times New Roman" w:hAnsi="Calibri" w:cs="Arial"/>
          <w:sz w:val="24"/>
          <w:szCs w:val="24"/>
        </w:rPr>
        <w:t xml:space="preserve"> of the first quarter of </w:t>
      </w:r>
      <w:r w:rsidR="00522E49">
        <w:rPr>
          <w:rFonts w:ascii="Calibri" w:eastAsia="Times New Roman" w:hAnsi="Calibri" w:cs="Arial"/>
          <w:sz w:val="24"/>
          <w:szCs w:val="24"/>
        </w:rPr>
        <w:t>201</w:t>
      </w:r>
      <w:r w:rsidR="009F22D6">
        <w:rPr>
          <w:rFonts w:ascii="Calibri" w:eastAsia="Times New Roman" w:hAnsi="Calibri" w:cs="Arial"/>
          <w:sz w:val="24"/>
          <w:szCs w:val="24"/>
        </w:rPr>
        <w:t>9</w:t>
      </w:r>
      <w:r w:rsidR="003229AF" w:rsidRPr="00BD53BF">
        <w:rPr>
          <w:rFonts w:ascii="Calibri" w:eastAsia="Times New Roman" w:hAnsi="Calibri" w:cs="Arial"/>
          <w:sz w:val="24"/>
          <w:szCs w:val="24"/>
        </w:rPr>
        <w:t>.</w:t>
      </w:r>
    </w:p>
    <w:p w14:paraId="0EBD9715" w14:textId="77777777" w:rsidR="00E57EC7" w:rsidRDefault="00E57EC7" w:rsidP="003229AF">
      <w:pPr>
        <w:jc w:val="center"/>
      </w:pPr>
    </w:p>
    <w:p w14:paraId="1A59B8E7" w14:textId="77777777" w:rsidR="00E57EC7" w:rsidRDefault="00E57EC7" w:rsidP="003229AF">
      <w:pPr>
        <w:jc w:val="center"/>
      </w:pPr>
    </w:p>
    <w:p w14:paraId="7F173933" w14:textId="77777777" w:rsidR="00E57EC7" w:rsidRDefault="00E57EC7" w:rsidP="003229AF">
      <w:pPr>
        <w:jc w:val="center"/>
      </w:pPr>
    </w:p>
    <w:p w14:paraId="38FA5E14" w14:textId="77777777" w:rsidR="00E57EC7" w:rsidRDefault="00E57EC7" w:rsidP="003229AF">
      <w:pPr>
        <w:jc w:val="center"/>
      </w:pPr>
    </w:p>
    <w:p w14:paraId="77F7E52D" w14:textId="77777777" w:rsidR="00E57EC7" w:rsidRDefault="00E57EC7" w:rsidP="003229AF">
      <w:pPr>
        <w:jc w:val="center"/>
      </w:pPr>
    </w:p>
    <w:p w14:paraId="7C1FED39" w14:textId="77777777" w:rsidR="00E57EC7" w:rsidRDefault="00E57EC7" w:rsidP="003229AF">
      <w:pPr>
        <w:jc w:val="center"/>
      </w:pPr>
    </w:p>
    <w:p w14:paraId="6FDCA9E7" w14:textId="77777777" w:rsidR="00E57EC7" w:rsidRPr="0014735B" w:rsidRDefault="00E57EC7" w:rsidP="00E57EC7">
      <w:pPr>
        <w:pStyle w:val="Heading3"/>
        <w:rPr>
          <w:b/>
          <w:bCs/>
          <w:sz w:val="26"/>
          <w:szCs w:val="26"/>
        </w:rPr>
      </w:pPr>
      <w:r w:rsidRPr="0014735B">
        <w:rPr>
          <w:b/>
          <w:bCs/>
          <w:sz w:val="26"/>
          <w:szCs w:val="26"/>
        </w:rPr>
        <w:lastRenderedPageBreak/>
        <w:t>Annual Trends</w:t>
      </w:r>
    </w:p>
    <w:p w14:paraId="7F6EE90B" w14:textId="6FD5BC66" w:rsidR="00B91C47" w:rsidRDefault="0087323B" w:rsidP="00B91C47">
      <w:r>
        <w:rPr>
          <w:noProof/>
        </w:rPr>
        <w:drawing>
          <wp:inline distT="0" distB="0" distL="0" distR="0" wp14:anchorId="5C4F09EE" wp14:editId="5F9F1C7D">
            <wp:extent cx="5943600" cy="3414395"/>
            <wp:effectExtent l="0" t="0" r="0" b="14605"/>
            <wp:docPr id="46" name="Chart 46">
              <a:extLst xmlns:a="http://schemas.openxmlformats.org/drawingml/2006/main">
                <a:ext uri="{FF2B5EF4-FFF2-40B4-BE49-F238E27FC236}">
                  <a16:creationId xmlns:a16="http://schemas.microsoft.com/office/drawing/2014/main" id="{F2D86624-A04C-4558-9507-D5B2203BB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CEF3B03" w14:textId="77777777" w:rsidR="00B91C47" w:rsidRPr="00B91C47" w:rsidRDefault="00B91C47" w:rsidP="00B91C47"/>
    <w:p w14:paraId="60B7D135" w14:textId="7ED2EB84" w:rsidR="00B91C47" w:rsidRDefault="0087323B" w:rsidP="00B91C47">
      <w:pPr>
        <w:jc w:val="center"/>
      </w:pPr>
      <w:bookmarkStart w:id="11" w:name="_Toc487297225"/>
      <w:bookmarkStart w:id="12" w:name="_Toc494799138"/>
      <w:r>
        <w:rPr>
          <w:noProof/>
        </w:rPr>
        <w:drawing>
          <wp:inline distT="0" distB="0" distL="0" distR="0" wp14:anchorId="2D003C65" wp14:editId="6DD2F7C6">
            <wp:extent cx="5943600" cy="3500120"/>
            <wp:effectExtent l="0" t="0" r="0" b="5080"/>
            <wp:docPr id="45" name="Chart 45">
              <a:extLst xmlns:a="http://schemas.openxmlformats.org/drawingml/2006/main">
                <a:ext uri="{FF2B5EF4-FFF2-40B4-BE49-F238E27FC236}">
                  <a16:creationId xmlns:a16="http://schemas.microsoft.com/office/drawing/2014/main" id="{F7B57709-DFB7-473C-A5B8-D288EDAE3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E1C668" w14:textId="77777777" w:rsidR="00B91C47" w:rsidRPr="00B91C47" w:rsidRDefault="00B91C47" w:rsidP="00B91C47">
      <w:pPr>
        <w:jc w:val="center"/>
      </w:pPr>
    </w:p>
    <w:bookmarkStart w:id="13" w:name="_Toc43113029"/>
    <w:p w14:paraId="1E8549B1" w14:textId="77777777" w:rsidR="003229AF" w:rsidRPr="00404B12" w:rsidRDefault="003229AF" w:rsidP="004F4C63">
      <w:pPr>
        <w:pStyle w:val="Heading1"/>
        <w:spacing w:before="0"/>
        <w:rPr>
          <w:sz w:val="96"/>
          <w:szCs w:val="96"/>
        </w:rPr>
      </w:pPr>
      <w:r w:rsidRPr="00404B12">
        <w:rPr>
          <w:noProof/>
          <w:sz w:val="96"/>
          <w:szCs w:val="96"/>
        </w:rPr>
        <w:lastRenderedPageBreak/>
        <mc:AlternateContent>
          <mc:Choice Requires="wps">
            <w:drawing>
              <wp:anchor distT="0" distB="0" distL="114300" distR="114300" simplePos="0" relativeHeight="251658752" behindDoc="0" locked="0" layoutInCell="1" allowOverlap="1" wp14:anchorId="1BEB18C0" wp14:editId="2521350D">
                <wp:simplePos x="0" y="0"/>
                <wp:positionH relativeFrom="column">
                  <wp:posOffset>6579235</wp:posOffset>
                </wp:positionH>
                <wp:positionV relativeFrom="paragraph">
                  <wp:posOffset>282575</wp:posOffset>
                </wp:positionV>
                <wp:extent cx="548640" cy="548640"/>
                <wp:effectExtent l="152400" t="152400" r="80010" b="156210"/>
                <wp:wrapNone/>
                <wp:docPr id="13" name="Rectangle 13"/>
                <wp:cNvGraphicFramePr/>
                <a:graphic xmlns:a="http://schemas.openxmlformats.org/drawingml/2006/main">
                  <a:graphicData uri="http://schemas.microsoft.com/office/word/2010/wordprocessingShape">
                    <wps:wsp>
                      <wps:cNvSpPr/>
                      <wps:spPr>
                        <a:xfrm rot="18936813">
                          <a:off x="0" y="0"/>
                          <a:ext cx="548640" cy="548640"/>
                        </a:xfrm>
                        <a:prstGeom prst="rect">
                          <a:avLst/>
                        </a:prstGeom>
                        <a:solidFill>
                          <a:srgbClr val="FAA61A"/>
                        </a:solidFill>
                        <a:ln w="25400" cap="flat" cmpd="sng" algn="ctr">
                          <a:noFill/>
                          <a:prstDash val="solid"/>
                        </a:ln>
                        <a:effectLst/>
                        <a:scene3d>
                          <a:camera prst="orthographicFront"/>
                          <a:lightRig rig="threePt" dir="t"/>
                        </a:scene3d>
                        <a:sp3d/>
                      </wps:spPr>
                      <wps:txbx>
                        <w:txbxContent>
                          <w:p w14:paraId="0C13AA1F" w14:textId="77777777" w:rsidR="0029384D" w:rsidRDefault="0029384D" w:rsidP="003229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rect w14:anchorId="1BEB18C0" id="Rectangle 13" o:spid="_x0000_s1029" style="position:absolute;margin-left:518.05pt;margin-top:22.25pt;width:43.2pt;height:43.2pt;rotation:-290891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" fillcolor="#faa61a" stroked="f" strokeweight="2pt">
                <v:textbox>
                  <w:txbxContent>
                    <w:p w14:paraId="0C13AA1F" w14:textId="77777777" w:rsidR="0029384D" w:rsidRDefault="0029384D" w:rsidP="003229AF">
                      <w:pPr>
                        <w:jc w:val="center"/>
                      </w:pPr>
                    </w:p>
                  </w:txbxContent>
                </v:textbox>
              </v:rect>
            </w:pict>
          </mc:Fallback>
        </mc:AlternateContent>
      </w:r>
      <w:r w:rsidRPr="00404B12">
        <w:rPr>
          <w:sz w:val="96"/>
          <w:szCs w:val="96"/>
        </w:rPr>
        <w:t>Customer Programs</w:t>
      </w:r>
      <w:bookmarkEnd w:id="11"/>
      <w:bookmarkEnd w:id="12"/>
      <w:bookmarkEnd w:id="13"/>
      <w:r w:rsidRPr="00404B12">
        <w:rPr>
          <w:sz w:val="96"/>
          <w:szCs w:val="96"/>
        </w:rPr>
        <w:t xml:space="preserve"> </w:t>
      </w:r>
    </w:p>
    <w:p w14:paraId="7A68D0D5" w14:textId="77777777" w:rsidR="003229AF" w:rsidRPr="003229AF" w:rsidRDefault="003229AF" w:rsidP="003229AF">
      <w:pPr>
        <w:rPr>
          <w:color w:val="000000"/>
          <w:sz w:val="24"/>
          <w:szCs w:val="28"/>
        </w:rPr>
      </w:pPr>
      <w:r w:rsidRPr="003229AF">
        <w:rPr>
          <w:color w:val="000000"/>
          <w:sz w:val="24"/>
          <w:szCs w:val="28"/>
        </w:rPr>
        <w:t>The Customer Programs staff is responsible for answering customer calls and</w:t>
      </w:r>
      <w:r w:rsidR="00C66DBC">
        <w:rPr>
          <w:color w:val="000000"/>
          <w:sz w:val="24"/>
          <w:szCs w:val="28"/>
        </w:rPr>
        <w:t xml:space="preserve"> providing service to </w:t>
      </w:r>
      <w:r w:rsidRPr="003229AF">
        <w:rPr>
          <w:color w:val="000000"/>
          <w:sz w:val="24"/>
          <w:szCs w:val="28"/>
        </w:rPr>
        <w:t xml:space="preserve">reduced fare and ride free customers at four City of Chicago Department of Family Support Services (DFSS) sites.  At these sites, Staff educate older adults and people with disabilities on the steps necessary to obtain the appropriate permit to ride at either half fare or free on CTA, Metra and Pace, and assist customers with replacing lost, stolen or damaged permits.  </w:t>
      </w:r>
    </w:p>
    <w:p w14:paraId="22206ACD" w14:textId="77777777" w:rsidR="003229AF" w:rsidRDefault="003229AF" w:rsidP="003229AF">
      <w:pPr>
        <w:rPr>
          <w:sz w:val="24"/>
          <w:szCs w:val="28"/>
        </w:rPr>
      </w:pPr>
      <w:r w:rsidRPr="003229AF">
        <w:rPr>
          <w:sz w:val="24"/>
          <w:szCs w:val="28"/>
        </w:rPr>
        <w:t>The Ride Free permit renewal process continues to require that customers first enroll in the State of Illinois Department on Aging (DOA) Benefits Access Program (BAP) before contacting the RTA for a new permit.  The RTA continued to use an auto renewal process for those customers in the RTA database who had already completed their BAP application and were approved. The State DOA continues to provide the RTA with the names of BAP enrollees so that the RTA can send renewal Ride Free permits to customers without the custo</w:t>
      </w:r>
      <w:r w:rsidR="005A29D4">
        <w:rPr>
          <w:sz w:val="24"/>
          <w:szCs w:val="28"/>
        </w:rPr>
        <w:t>mer having to contact the RTA.</w:t>
      </w:r>
    </w:p>
    <w:p w14:paraId="50ADF1D8" w14:textId="77777777" w:rsidR="00D55A60" w:rsidRPr="003229AF" w:rsidRDefault="00D55A60" w:rsidP="003229AF">
      <w:pPr>
        <w:rPr>
          <w:sz w:val="24"/>
          <w:szCs w:val="28"/>
        </w:rPr>
      </w:pPr>
    </w:p>
    <w:p w14:paraId="3C23CE3A" w14:textId="77777777" w:rsidR="003229AF" w:rsidRPr="003229AF" w:rsidRDefault="003229AF" w:rsidP="004F4C63">
      <w:pPr>
        <w:pStyle w:val="Heading2"/>
      </w:pPr>
      <w:bookmarkStart w:id="14" w:name="_Toc43113030"/>
      <w:r w:rsidRPr="004F4C63">
        <w:rPr>
          <w:sz w:val="28"/>
        </w:rPr>
        <w:t>Ride Free and Reduced Fare Permits</w:t>
      </w:r>
      <w:bookmarkEnd w:id="14"/>
    </w:p>
    <w:p w14:paraId="44AB49FB" w14:textId="77777777" w:rsidR="004F4C63" w:rsidRDefault="004F4C63" w:rsidP="004F4C63">
      <w:pPr>
        <w:pStyle w:val="Heading3"/>
        <w:rPr>
          <w:sz w:val="26"/>
          <w:szCs w:val="26"/>
        </w:rPr>
      </w:pPr>
      <w:r w:rsidRPr="004F4C63">
        <w:rPr>
          <w:sz w:val="26"/>
          <w:szCs w:val="26"/>
        </w:rPr>
        <w:t>Quarte</w:t>
      </w:r>
      <w:r w:rsidR="00E967BC">
        <w:rPr>
          <w:sz w:val="26"/>
          <w:szCs w:val="26"/>
        </w:rPr>
        <w:t>rly T</w:t>
      </w:r>
      <w:r w:rsidRPr="004F4C63">
        <w:rPr>
          <w:sz w:val="26"/>
          <w:szCs w:val="26"/>
        </w:rPr>
        <w:t>rends</w:t>
      </w:r>
    </w:p>
    <w:p w14:paraId="7A4203E3" w14:textId="77777777" w:rsidR="004F4C63" w:rsidRPr="004F4C63" w:rsidRDefault="004F4C63" w:rsidP="004F4C63">
      <w:pPr>
        <w:spacing w:after="0"/>
      </w:pPr>
    </w:p>
    <w:p w14:paraId="519C1646" w14:textId="77777777" w:rsidR="003229AF" w:rsidRDefault="00CC604E" w:rsidP="004F4C63">
      <w:pPr>
        <w:spacing w:after="0"/>
        <w:rPr>
          <w:sz w:val="24"/>
        </w:rPr>
      </w:pPr>
      <w:r w:rsidRPr="004F4C63">
        <w:rPr>
          <w:sz w:val="24"/>
        </w:rPr>
        <w:t>Figures 10 and 10a</w:t>
      </w:r>
      <w:r w:rsidR="003229AF" w:rsidRPr="004F4C63">
        <w:rPr>
          <w:sz w:val="24"/>
        </w:rPr>
        <w:t xml:space="preserve"> reflect the distribution </w:t>
      </w:r>
      <w:r w:rsidR="00C66DBC">
        <w:rPr>
          <w:sz w:val="24"/>
        </w:rPr>
        <w:t xml:space="preserve">of </w:t>
      </w:r>
      <w:r w:rsidR="003229AF" w:rsidRPr="004F4C63">
        <w:rPr>
          <w:sz w:val="24"/>
        </w:rPr>
        <w:t xml:space="preserve">Ride Free </w:t>
      </w:r>
      <w:r w:rsidR="00E967BC">
        <w:rPr>
          <w:sz w:val="24"/>
        </w:rPr>
        <w:t>and</w:t>
      </w:r>
      <w:r w:rsidR="003229AF" w:rsidRPr="004F4C63">
        <w:rPr>
          <w:sz w:val="24"/>
        </w:rPr>
        <w:t xml:space="preserve"> Reduced Fare Permits </w:t>
      </w:r>
      <w:r w:rsidR="00E967BC">
        <w:rPr>
          <w:sz w:val="24"/>
        </w:rPr>
        <w:t>for the past five</w:t>
      </w:r>
      <w:r w:rsidR="003229AF" w:rsidRPr="004F4C63">
        <w:rPr>
          <w:sz w:val="24"/>
        </w:rPr>
        <w:t xml:space="preserve"> quarters.</w:t>
      </w:r>
    </w:p>
    <w:p w14:paraId="6C0F4A2D" w14:textId="77777777" w:rsidR="00E967BC" w:rsidRDefault="00E967BC" w:rsidP="004F4C63">
      <w:pPr>
        <w:spacing w:after="0"/>
        <w:rPr>
          <w:sz w:val="24"/>
        </w:rPr>
      </w:pPr>
    </w:p>
    <w:p w14:paraId="219D9CE1" w14:textId="466DCC31" w:rsidR="00E967BC" w:rsidRPr="003229AF" w:rsidRDefault="00E967BC" w:rsidP="004F4C63">
      <w:pPr>
        <w:spacing w:after="0"/>
      </w:pPr>
      <w:r w:rsidRPr="003229AF">
        <w:rPr>
          <w:rFonts w:ascii="Calibri" w:hAnsi="Calibri"/>
          <w:sz w:val="24"/>
          <w:szCs w:val="28"/>
        </w:rPr>
        <w:t>As of the end of the</w:t>
      </w:r>
      <w:r w:rsidR="00C95DE5">
        <w:rPr>
          <w:rFonts w:ascii="Calibri" w:hAnsi="Calibri"/>
          <w:sz w:val="24"/>
          <w:szCs w:val="28"/>
        </w:rPr>
        <w:t xml:space="preserve"> first </w:t>
      </w:r>
      <w:r w:rsidR="004818F3">
        <w:rPr>
          <w:rFonts w:ascii="Calibri" w:hAnsi="Calibri"/>
          <w:sz w:val="24"/>
          <w:szCs w:val="28"/>
        </w:rPr>
        <w:t>quarter of 20</w:t>
      </w:r>
      <w:r w:rsidR="00F76DB5">
        <w:rPr>
          <w:rFonts w:ascii="Calibri" w:hAnsi="Calibri"/>
          <w:sz w:val="24"/>
          <w:szCs w:val="28"/>
        </w:rPr>
        <w:t>20</w:t>
      </w:r>
      <w:r w:rsidRPr="003229AF">
        <w:rPr>
          <w:rFonts w:ascii="Calibri" w:hAnsi="Calibri"/>
          <w:sz w:val="24"/>
          <w:szCs w:val="28"/>
        </w:rPr>
        <w:t xml:space="preserve">, a total of </w:t>
      </w:r>
      <w:r w:rsidR="00F76DB5">
        <w:rPr>
          <w:rFonts w:ascii="Calibri" w:hAnsi="Calibri"/>
          <w:sz w:val="24"/>
          <w:szCs w:val="28"/>
        </w:rPr>
        <w:t>58,434</w:t>
      </w:r>
      <w:r w:rsidRPr="003229AF">
        <w:rPr>
          <w:rFonts w:ascii="Calibri" w:eastAsia="Times New Roman" w:hAnsi="Calibri" w:cs="Times New Roman"/>
          <w:color w:val="000000"/>
          <w:sz w:val="24"/>
          <w:szCs w:val="28"/>
        </w:rPr>
        <w:t xml:space="preserve"> </w:t>
      </w:r>
      <w:r w:rsidRPr="003229AF">
        <w:rPr>
          <w:rFonts w:ascii="Calibri" w:hAnsi="Calibri"/>
          <w:sz w:val="24"/>
          <w:szCs w:val="28"/>
        </w:rPr>
        <w:t xml:space="preserve">customers with disabilities and </w:t>
      </w:r>
      <w:r w:rsidR="00A95C79">
        <w:rPr>
          <w:rFonts w:ascii="Calibri" w:eastAsia="Times New Roman" w:hAnsi="Calibri" w:cs="Times New Roman"/>
          <w:color w:val="000000"/>
          <w:sz w:val="24"/>
          <w:szCs w:val="28"/>
        </w:rPr>
        <w:t>8</w:t>
      </w:r>
      <w:r w:rsidR="00A11C38">
        <w:rPr>
          <w:rFonts w:ascii="Calibri" w:eastAsia="Times New Roman" w:hAnsi="Calibri" w:cs="Times New Roman"/>
          <w:color w:val="000000"/>
          <w:sz w:val="24"/>
          <w:szCs w:val="28"/>
        </w:rPr>
        <w:t>8,</w:t>
      </w:r>
      <w:r w:rsidR="00A95C79">
        <w:rPr>
          <w:rFonts w:ascii="Calibri" w:eastAsia="Times New Roman" w:hAnsi="Calibri" w:cs="Times New Roman"/>
          <w:color w:val="000000"/>
          <w:sz w:val="24"/>
          <w:szCs w:val="28"/>
        </w:rPr>
        <w:t>5</w:t>
      </w:r>
      <w:r w:rsidR="00F76DB5">
        <w:rPr>
          <w:rFonts w:ascii="Calibri" w:eastAsia="Times New Roman" w:hAnsi="Calibri" w:cs="Times New Roman"/>
          <w:color w:val="000000"/>
          <w:sz w:val="24"/>
          <w:szCs w:val="28"/>
        </w:rPr>
        <w:t>61</w:t>
      </w:r>
      <w:r w:rsidR="00A11C38">
        <w:rPr>
          <w:rFonts w:ascii="Calibri" w:eastAsia="Times New Roman" w:hAnsi="Calibri" w:cs="Times New Roman"/>
          <w:color w:val="000000"/>
          <w:sz w:val="24"/>
          <w:szCs w:val="28"/>
        </w:rPr>
        <w:t xml:space="preserve"> </w:t>
      </w:r>
      <w:r w:rsidRPr="003229AF">
        <w:rPr>
          <w:rFonts w:ascii="Calibri" w:hAnsi="Calibri"/>
          <w:sz w:val="24"/>
          <w:szCs w:val="28"/>
        </w:rPr>
        <w:t>seniors had RTA Ride Free Permits.  Disabled Ri</w:t>
      </w:r>
      <w:r w:rsidR="004C12C3">
        <w:rPr>
          <w:rFonts w:ascii="Calibri" w:hAnsi="Calibri"/>
          <w:sz w:val="24"/>
          <w:szCs w:val="28"/>
        </w:rPr>
        <w:t>de Free customers</w:t>
      </w:r>
      <w:r w:rsidR="00AD062A">
        <w:rPr>
          <w:rFonts w:ascii="Calibri" w:hAnsi="Calibri"/>
          <w:sz w:val="24"/>
          <w:szCs w:val="28"/>
        </w:rPr>
        <w:t xml:space="preserve"> </w:t>
      </w:r>
      <w:r w:rsidR="00F76DB5">
        <w:rPr>
          <w:rFonts w:ascii="Calibri" w:hAnsi="Calibri"/>
          <w:sz w:val="24"/>
          <w:szCs w:val="28"/>
        </w:rPr>
        <w:t>de</w:t>
      </w:r>
      <w:r w:rsidR="00AD062A">
        <w:rPr>
          <w:rFonts w:ascii="Calibri" w:hAnsi="Calibri"/>
          <w:sz w:val="24"/>
          <w:szCs w:val="28"/>
        </w:rPr>
        <w:t xml:space="preserve">creased by </w:t>
      </w:r>
      <w:r w:rsidR="00F76DB5">
        <w:rPr>
          <w:rFonts w:ascii="Calibri" w:hAnsi="Calibri"/>
          <w:sz w:val="24"/>
          <w:szCs w:val="28"/>
        </w:rPr>
        <w:t>2</w:t>
      </w:r>
      <w:r w:rsidRPr="003229AF">
        <w:rPr>
          <w:rFonts w:ascii="Calibri" w:hAnsi="Calibri"/>
          <w:sz w:val="24"/>
          <w:szCs w:val="28"/>
        </w:rPr>
        <w:t>% compared to the end of the</w:t>
      </w:r>
      <w:r w:rsidR="0040782F">
        <w:rPr>
          <w:rFonts w:ascii="Calibri" w:hAnsi="Calibri"/>
          <w:sz w:val="24"/>
          <w:szCs w:val="28"/>
        </w:rPr>
        <w:t xml:space="preserve"> </w:t>
      </w:r>
      <w:r w:rsidR="00C95DE5">
        <w:rPr>
          <w:rFonts w:ascii="Calibri" w:hAnsi="Calibri"/>
          <w:sz w:val="24"/>
          <w:szCs w:val="28"/>
        </w:rPr>
        <w:t xml:space="preserve">fourth </w:t>
      </w:r>
      <w:r w:rsidR="005A29D4">
        <w:rPr>
          <w:rFonts w:ascii="Calibri" w:hAnsi="Calibri"/>
          <w:sz w:val="24"/>
          <w:szCs w:val="28"/>
        </w:rPr>
        <w:t>quarter of 201</w:t>
      </w:r>
      <w:r w:rsidR="00F87C5A">
        <w:rPr>
          <w:rFonts w:ascii="Calibri" w:hAnsi="Calibri"/>
          <w:sz w:val="24"/>
          <w:szCs w:val="28"/>
        </w:rPr>
        <w:t>9</w:t>
      </w:r>
      <w:r w:rsidRPr="003229AF">
        <w:rPr>
          <w:rFonts w:ascii="Calibri" w:hAnsi="Calibri"/>
          <w:sz w:val="24"/>
          <w:szCs w:val="28"/>
        </w:rPr>
        <w:t>, a</w:t>
      </w:r>
      <w:r w:rsidR="0068028C">
        <w:rPr>
          <w:rFonts w:ascii="Calibri" w:hAnsi="Calibri"/>
          <w:sz w:val="24"/>
          <w:szCs w:val="28"/>
        </w:rPr>
        <w:t>nd Senior Ri</w:t>
      </w:r>
      <w:r w:rsidR="004C12C3">
        <w:rPr>
          <w:rFonts w:ascii="Calibri" w:hAnsi="Calibri"/>
          <w:sz w:val="24"/>
          <w:szCs w:val="28"/>
        </w:rPr>
        <w:t>de Free customers</w:t>
      </w:r>
      <w:r w:rsidR="00BC56FB">
        <w:rPr>
          <w:rFonts w:ascii="Calibri" w:hAnsi="Calibri"/>
          <w:sz w:val="24"/>
          <w:szCs w:val="28"/>
        </w:rPr>
        <w:t xml:space="preserve"> </w:t>
      </w:r>
      <w:r w:rsidR="00F76DB5">
        <w:rPr>
          <w:rFonts w:ascii="Calibri" w:hAnsi="Calibri"/>
          <w:sz w:val="24"/>
          <w:szCs w:val="28"/>
        </w:rPr>
        <w:t>remained about the same</w:t>
      </w:r>
      <w:r w:rsidR="00A11C38">
        <w:rPr>
          <w:rFonts w:ascii="Calibri" w:hAnsi="Calibri"/>
          <w:sz w:val="24"/>
          <w:szCs w:val="28"/>
        </w:rPr>
        <w:t xml:space="preserve"> </w:t>
      </w:r>
      <w:r w:rsidR="00AD062A">
        <w:rPr>
          <w:rFonts w:ascii="Calibri" w:hAnsi="Calibri"/>
          <w:sz w:val="24"/>
          <w:szCs w:val="28"/>
        </w:rPr>
        <w:t xml:space="preserve">compared to </w:t>
      </w:r>
      <w:r w:rsidR="00C95DE5">
        <w:rPr>
          <w:rFonts w:ascii="Calibri" w:hAnsi="Calibri"/>
          <w:sz w:val="24"/>
          <w:szCs w:val="28"/>
        </w:rPr>
        <w:t xml:space="preserve">fourth </w:t>
      </w:r>
      <w:r w:rsidR="0068028C">
        <w:rPr>
          <w:rFonts w:ascii="Calibri" w:hAnsi="Calibri"/>
          <w:sz w:val="24"/>
          <w:szCs w:val="28"/>
        </w:rPr>
        <w:t xml:space="preserve">quarter </w:t>
      </w:r>
      <w:r w:rsidR="00805097">
        <w:rPr>
          <w:rFonts w:ascii="Calibri" w:hAnsi="Calibri"/>
          <w:sz w:val="24"/>
          <w:szCs w:val="28"/>
        </w:rPr>
        <w:t xml:space="preserve">of </w:t>
      </w:r>
      <w:r w:rsidR="0068028C">
        <w:rPr>
          <w:rFonts w:ascii="Calibri" w:hAnsi="Calibri"/>
          <w:sz w:val="24"/>
          <w:szCs w:val="28"/>
        </w:rPr>
        <w:t>201</w:t>
      </w:r>
      <w:r w:rsidR="00F87C5A">
        <w:rPr>
          <w:rFonts w:ascii="Calibri" w:hAnsi="Calibri"/>
          <w:sz w:val="24"/>
          <w:szCs w:val="28"/>
        </w:rPr>
        <w:t>9</w:t>
      </w:r>
      <w:r w:rsidR="0068028C">
        <w:rPr>
          <w:rFonts w:ascii="Calibri" w:hAnsi="Calibri"/>
          <w:sz w:val="24"/>
          <w:szCs w:val="28"/>
        </w:rPr>
        <w:t xml:space="preserve">.  As of the end of the </w:t>
      </w:r>
      <w:r w:rsidR="00C95DE5">
        <w:rPr>
          <w:rFonts w:ascii="Calibri" w:hAnsi="Calibri"/>
          <w:sz w:val="24"/>
          <w:szCs w:val="28"/>
        </w:rPr>
        <w:t xml:space="preserve">first </w:t>
      </w:r>
      <w:r w:rsidR="00AD062A">
        <w:rPr>
          <w:rFonts w:ascii="Calibri" w:hAnsi="Calibri"/>
          <w:sz w:val="24"/>
          <w:szCs w:val="28"/>
        </w:rPr>
        <w:t>quarter of 20</w:t>
      </w:r>
      <w:r w:rsidR="00F76DB5">
        <w:rPr>
          <w:rFonts w:ascii="Calibri" w:hAnsi="Calibri"/>
          <w:sz w:val="24"/>
          <w:szCs w:val="28"/>
        </w:rPr>
        <w:t>20</w:t>
      </w:r>
      <w:r w:rsidRPr="003229AF">
        <w:rPr>
          <w:rFonts w:ascii="Calibri" w:hAnsi="Calibri"/>
          <w:sz w:val="24"/>
          <w:szCs w:val="28"/>
        </w:rPr>
        <w:t xml:space="preserve">, </w:t>
      </w:r>
      <w:r w:rsidR="000169F1">
        <w:rPr>
          <w:rFonts w:ascii="Calibri" w:hAnsi="Calibri"/>
          <w:sz w:val="24"/>
          <w:szCs w:val="28"/>
        </w:rPr>
        <w:t xml:space="preserve">a total of </w:t>
      </w:r>
      <w:r w:rsidR="00A11C38">
        <w:rPr>
          <w:rFonts w:ascii="Calibri" w:eastAsia="Times New Roman" w:hAnsi="Calibri" w:cs="Times New Roman"/>
          <w:color w:val="000000"/>
          <w:sz w:val="24"/>
          <w:szCs w:val="28"/>
        </w:rPr>
        <w:t>8,</w:t>
      </w:r>
      <w:r w:rsidR="00F76DB5">
        <w:rPr>
          <w:rFonts w:ascii="Calibri" w:eastAsia="Times New Roman" w:hAnsi="Calibri" w:cs="Times New Roman"/>
          <w:color w:val="000000"/>
          <w:sz w:val="24"/>
          <w:szCs w:val="28"/>
        </w:rPr>
        <w:t>895</w:t>
      </w:r>
      <w:r w:rsidRPr="003229AF">
        <w:rPr>
          <w:rFonts w:ascii="Calibri" w:eastAsia="Times New Roman" w:hAnsi="Calibri" w:cs="Times New Roman"/>
          <w:color w:val="000000"/>
          <w:sz w:val="24"/>
          <w:szCs w:val="28"/>
        </w:rPr>
        <w:t xml:space="preserve"> </w:t>
      </w:r>
      <w:r w:rsidRPr="003229AF">
        <w:rPr>
          <w:rFonts w:ascii="Calibri" w:hAnsi="Calibri"/>
          <w:sz w:val="24"/>
          <w:szCs w:val="28"/>
        </w:rPr>
        <w:t xml:space="preserve">customers with disabilities and </w:t>
      </w:r>
      <w:r w:rsidR="00F76DB5">
        <w:rPr>
          <w:rFonts w:ascii="Calibri" w:eastAsia="Times New Roman" w:hAnsi="Calibri" w:cs="Times New Roman"/>
          <w:color w:val="000000"/>
          <w:sz w:val="24"/>
          <w:szCs w:val="28"/>
        </w:rPr>
        <w:t>201,918</w:t>
      </w:r>
      <w:r w:rsidR="00805097">
        <w:rPr>
          <w:rFonts w:ascii="Calibri" w:eastAsia="Times New Roman" w:hAnsi="Calibri" w:cs="Times New Roman"/>
          <w:color w:val="000000"/>
          <w:sz w:val="24"/>
          <w:szCs w:val="28"/>
        </w:rPr>
        <w:t xml:space="preserve"> </w:t>
      </w:r>
      <w:r w:rsidRPr="003229AF">
        <w:rPr>
          <w:rFonts w:ascii="Calibri" w:hAnsi="Calibri"/>
          <w:sz w:val="24"/>
          <w:szCs w:val="28"/>
        </w:rPr>
        <w:t xml:space="preserve">seniors held Reduced Fare Permits.  The number of Reduced Fare Permits for people with disabilities </w:t>
      </w:r>
      <w:r w:rsidR="00F76DB5">
        <w:rPr>
          <w:rFonts w:ascii="Calibri" w:hAnsi="Calibri"/>
          <w:sz w:val="24"/>
          <w:szCs w:val="28"/>
        </w:rPr>
        <w:t>de</w:t>
      </w:r>
      <w:r w:rsidR="00143C22">
        <w:rPr>
          <w:rFonts w:ascii="Calibri" w:hAnsi="Calibri"/>
          <w:sz w:val="24"/>
          <w:szCs w:val="28"/>
        </w:rPr>
        <w:t xml:space="preserve">creased by </w:t>
      </w:r>
      <w:r w:rsidR="00F76DB5">
        <w:rPr>
          <w:rFonts w:ascii="Calibri" w:hAnsi="Calibri"/>
          <w:sz w:val="24"/>
          <w:szCs w:val="28"/>
        </w:rPr>
        <w:t>1</w:t>
      </w:r>
      <w:r w:rsidR="00143C22">
        <w:rPr>
          <w:rFonts w:ascii="Calibri" w:hAnsi="Calibri"/>
          <w:sz w:val="24"/>
          <w:szCs w:val="28"/>
        </w:rPr>
        <w:t xml:space="preserve">% </w:t>
      </w:r>
      <w:r w:rsidR="0062564E">
        <w:rPr>
          <w:rFonts w:ascii="Calibri" w:hAnsi="Calibri"/>
          <w:sz w:val="24"/>
          <w:szCs w:val="28"/>
        </w:rPr>
        <w:t xml:space="preserve">and </w:t>
      </w:r>
      <w:r w:rsidR="00143C22">
        <w:rPr>
          <w:rFonts w:ascii="Calibri" w:hAnsi="Calibri"/>
          <w:sz w:val="24"/>
          <w:szCs w:val="28"/>
        </w:rPr>
        <w:t xml:space="preserve">the number of Reduced Fare Permits for </w:t>
      </w:r>
      <w:r w:rsidR="0062564E">
        <w:rPr>
          <w:rFonts w:ascii="Calibri" w:hAnsi="Calibri"/>
          <w:sz w:val="24"/>
          <w:szCs w:val="28"/>
        </w:rPr>
        <w:t xml:space="preserve">seniors </w:t>
      </w:r>
      <w:r w:rsidR="00F76DB5">
        <w:rPr>
          <w:rFonts w:ascii="Calibri" w:hAnsi="Calibri"/>
          <w:sz w:val="24"/>
          <w:szCs w:val="28"/>
        </w:rPr>
        <w:t>in</w:t>
      </w:r>
      <w:r w:rsidR="0062564E">
        <w:rPr>
          <w:rFonts w:ascii="Calibri" w:hAnsi="Calibri"/>
          <w:sz w:val="24"/>
          <w:szCs w:val="28"/>
        </w:rPr>
        <w:t xml:space="preserve">creased by </w:t>
      </w:r>
      <w:r w:rsidR="00143C22">
        <w:rPr>
          <w:rFonts w:ascii="Calibri" w:hAnsi="Calibri"/>
          <w:sz w:val="24"/>
          <w:szCs w:val="28"/>
        </w:rPr>
        <w:t>1</w:t>
      </w:r>
      <w:r w:rsidR="0062564E">
        <w:rPr>
          <w:rFonts w:ascii="Calibri" w:hAnsi="Calibri"/>
          <w:sz w:val="24"/>
          <w:szCs w:val="28"/>
        </w:rPr>
        <w:t xml:space="preserve">% for </w:t>
      </w:r>
      <w:r w:rsidR="00C95DE5">
        <w:rPr>
          <w:rFonts w:ascii="Calibri" w:hAnsi="Calibri"/>
          <w:sz w:val="24"/>
          <w:szCs w:val="28"/>
        </w:rPr>
        <w:t xml:space="preserve">the first </w:t>
      </w:r>
      <w:r w:rsidR="0062564E">
        <w:rPr>
          <w:rFonts w:ascii="Calibri" w:hAnsi="Calibri"/>
          <w:sz w:val="24"/>
          <w:szCs w:val="28"/>
        </w:rPr>
        <w:t>quarter</w:t>
      </w:r>
      <w:r w:rsidR="00983F66">
        <w:rPr>
          <w:rFonts w:ascii="Calibri" w:hAnsi="Calibri"/>
          <w:sz w:val="24"/>
          <w:szCs w:val="28"/>
        </w:rPr>
        <w:t xml:space="preserve"> </w:t>
      </w:r>
      <w:r w:rsidR="00C95DE5">
        <w:rPr>
          <w:rFonts w:ascii="Calibri" w:hAnsi="Calibri"/>
          <w:sz w:val="24"/>
          <w:szCs w:val="28"/>
        </w:rPr>
        <w:t xml:space="preserve">of </w:t>
      </w:r>
      <w:r w:rsidR="00983F66">
        <w:rPr>
          <w:rFonts w:ascii="Calibri" w:hAnsi="Calibri"/>
          <w:sz w:val="24"/>
          <w:szCs w:val="28"/>
        </w:rPr>
        <w:t>20</w:t>
      </w:r>
      <w:r w:rsidR="00F76DB5">
        <w:rPr>
          <w:rFonts w:ascii="Calibri" w:hAnsi="Calibri"/>
          <w:sz w:val="24"/>
          <w:szCs w:val="28"/>
        </w:rPr>
        <w:t>20</w:t>
      </w:r>
      <w:r w:rsidR="00BC56FB">
        <w:rPr>
          <w:rFonts w:ascii="Calibri" w:hAnsi="Calibri"/>
          <w:sz w:val="24"/>
          <w:szCs w:val="28"/>
        </w:rPr>
        <w:t xml:space="preserve"> </w:t>
      </w:r>
      <w:r w:rsidR="00204EA3">
        <w:rPr>
          <w:rFonts w:ascii="Calibri" w:hAnsi="Calibri"/>
          <w:sz w:val="24"/>
          <w:szCs w:val="28"/>
        </w:rPr>
        <w:t xml:space="preserve">compared </w:t>
      </w:r>
      <w:r w:rsidR="00983F66">
        <w:rPr>
          <w:rFonts w:ascii="Calibri" w:hAnsi="Calibri"/>
          <w:sz w:val="24"/>
          <w:szCs w:val="28"/>
        </w:rPr>
        <w:t>to</w:t>
      </w:r>
      <w:r w:rsidR="00C95DE5">
        <w:rPr>
          <w:rFonts w:ascii="Calibri" w:hAnsi="Calibri"/>
          <w:sz w:val="24"/>
          <w:szCs w:val="28"/>
        </w:rPr>
        <w:t xml:space="preserve"> the fourth </w:t>
      </w:r>
      <w:r w:rsidR="003E7046">
        <w:rPr>
          <w:rFonts w:ascii="Calibri" w:hAnsi="Calibri"/>
          <w:sz w:val="24"/>
          <w:szCs w:val="28"/>
        </w:rPr>
        <w:t>quarter of 201</w:t>
      </w:r>
      <w:r w:rsidR="0062564E">
        <w:rPr>
          <w:rFonts w:ascii="Calibri" w:hAnsi="Calibri"/>
          <w:sz w:val="24"/>
          <w:szCs w:val="28"/>
        </w:rPr>
        <w:t>9</w:t>
      </w:r>
      <w:r w:rsidRPr="003229AF">
        <w:rPr>
          <w:rFonts w:ascii="Calibri" w:hAnsi="Calibri"/>
          <w:sz w:val="24"/>
          <w:szCs w:val="28"/>
        </w:rPr>
        <w:t xml:space="preserve">.  </w:t>
      </w:r>
      <w:r w:rsidR="00294018">
        <w:rPr>
          <w:rFonts w:ascii="Calibri" w:hAnsi="Calibri" w:cs="Arial"/>
          <w:sz w:val="24"/>
          <w:szCs w:val="24"/>
        </w:rPr>
        <w:t xml:space="preserve">It should be noted that the </w:t>
      </w:r>
      <w:r w:rsidR="00C95DE5">
        <w:rPr>
          <w:rFonts w:ascii="Calibri" w:hAnsi="Calibri" w:cs="Arial"/>
          <w:sz w:val="24"/>
          <w:szCs w:val="24"/>
        </w:rPr>
        <w:t xml:space="preserve">third quarter of </w:t>
      </w:r>
      <w:r w:rsidR="00294018">
        <w:rPr>
          <w:rFonts w:ascii="Calibri" w:hAnsi="Calibri" w:cs="Arial"/>
          <w:sz w:val="24"/>
          <w:szCs w:val="24"/>
        </w:rPr>
        <w:t xml:space="preserve">2019 numbers </w:t>
      </w:r>
      <w:r w:rsidR="00F76DB5">
        <w:rPr>
          <w:rFonts w:ascii="Calibri" w:hAnsi="Calibri" w:cs="Arial"/>
          <w:sz w:val="24"/>
          <w:szCs w:val="24"/>
        </w:rPr>
        <w:t>were</w:t>
      </w:r>
      <w:r w:rsidR="00294018">
        <w:rPr>
          <w:rFonts w:ascii="Calibri" w:hAnsi="Calibri" w:cs="Arial"/>
          <w:sz w:val="24"/>
          <w:szCs w:val="24"/>
        </w:rPr>
        <w:t xml:space="preserve"> negatively impacted due to removing deceased customers from the database during</w:t>
      </w:r>
      <w:r w:rsidR="00C95DE5">
        <w:rPr>
          <w:rFonts w:ascii="Calibri" w:hAnsi="Calibri" w:cs="Arial"/>
          <w:sz w:val="24"/>
          <w:szCs w:val="24"/>
        </w:rPr>
        <w:t xml:space="preserve"> the third</w:t>
      </w:r>
      <w:r w:rsidR="00294018">
        <w:rPr>
          <w:rFonts w:ascii="Calibri" w:hAnsi="Calibri" w:cs="Arial"/>
          <w:sz w:val="24"/>
          <w:szCs w:val="24"/>
        </w:rPr>
        <w:t xml:space="preserve"> quarter </w:t>
      </w:r>
      <w:r w:rsidR="00C95DE5">
        <w:rPr>
          <w:rFonts w:ascii="Calibri" w:hAnsi="Calibri" w:cs="Arial"/>
          <w:sz w:val="24"/>
          <w:szCs w:val="24"/>
        </w:rPr>
        <w:t xml:space="preserve">of </w:t>
      </w:r>
      <w:r w:rsidR="00294018">
        <w:rPr>
          <w:rFonts w:ascii="Calibri" w:hAnsi="Calibri" w:cs="Arial"/>
          <w:sz w:val="24"/>
          <w:szCs w:val="24"/>
        </w:rPr>
        <w:t>2019.</w:t>
      </w:r>
    </w:p>
    <w:p w14:paraId="36983962" w14:textId="128607CA" w:rsidR="003229AF" w:rsidRPr="003229AF" w:rsidRDefault="00F76DB5" w:rsidP="003229AF">
      <w:pPr>
        <w:spacing w:before="120" w:after="120"/>
        <w:jc w:val="center"/>
        <w:rPr>
          <w:rFonts w:ascii="Calibri" w:hAnsi="Calibri"/>
          <w:sz w:val="28"/>
          <w:szCs w:val="28"/>
        </w:rPr>
      </w:pPr>
      <w:r>
        <w:rPr>
          <w:noProof/>
        </w:rPr>
        <w:lastRenderedPageBreak/>
        <w:drawing>
          <wp:inline distT="0" distB="0" distL="0" distR="0" wp14:anchorId="6C1F07E8" wp14:editId="706891E5">
            <wp:extent cx="5943600" cy="3464560"/>
            <wp:effectExtent l="0" t="0" r="0" b="2540"/>
            <wp:docPr id="9" name="Chart 9">
              <a:extLst xmlns:a="http://schemas.openxmlformats.org/drawingml/2006/main">
                <a:ext uri="{FF2B5EF4-FFF2-40B4-BE49-F238E27FC236}">
                  <a16:creationId xmlns:a16="http://schemas.microsoft.com/office/drawing/2014/main" id="{56B73E63-9B13-4930-A836-E49FFEF793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8DE2FAF" w14:textId="77777777" w:rsidR="003229AF" w:rsidRPr="003229AF" w:rsidRDefault="003229AF" w:rsidP="003229AF">
      <w:pPr>
        <w:spacing w:before="120" w:after="120"/>
        <w:jc w:val="center"/>
        <w:rPr>
          <w:rFonts w:ascii="Calibri" w:hAnsi="Calibri"/>
          <w:sz w:val="28"/>
          <w:szCs w:val="28"/>
        </w:rPr>
      </w:pPr>
    </w:p>
    <w:p w14:paraId="4ED80033" w14:textId="4F8005AA" w:rsidR="003229AF" w:rsidRPr="003229AF" w:rsidRDefault="00F76DB5" w:rsidP="003229AF">
      <w:pPr>
        <w:spacing w:before="120" w:after="120"/>
        <w:jc w:val="center"/>
        <w:rPr>
          <w:rFonts w:ascii="Calibri" w:hAnsi="Calibri"/>
          <w:sz w:val="28"/>
          <w:szCs w:val="28"/>
        </w:rPr>
      </w:pPr>
      <w:r>
        <w:rPr>
          <w:noProof/>
        </w:rPr>
        <w:drawing>
          <wp:inline distT="0" distB="0" distL="0" distR="0" wp14:anchorId="61A184DC" wp14:editId="05409F6B">
            <wp:extent cx="5943600" cy="3468370"/>
            <wp:effectExtent l="0" t="0" r="0" b="17780"/>
            <wp:docPr id="28" name="Chart 28">
              <a:extLst xmlns:a="http://schemas.openxmlformats.org/drawingml/2006/main">
                <a:ext uri="{FF2B5EF4-FFF2-40B4-BE49-F238E27FC236}">
                  <a16:creationId xmlns:a16="http://schemas.microsoft.com/office/drawing/2014/main" id="{841AC8C8-9E15-49B7-AF6B-7E14E1DB6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CA794E">
        <w:rPr>
          <w:rFonts w:ascii="Calibri" w:hAnsi="Calibri"/>
          <w:sz w:val="28"/>
          <w:szCs w:val="28"/>
        </w:rPr>
        <w:t xml:space="preserve">      </w:t>
      </w:r>
    </w:p>
    <w:p w14:paraId="4F8C8423" w14:textId="77777777" w:rsidR="00E967BC" w:rsidRDefault="00E967BC" w:rsidP="003229AF">
      <w:pPr>
        <w:rPr>
          <w:rFonts w:ascii="Calibri" w:hAnsi="Calibri"/>
          <w:sz w:val="24"/>
          <w:szCs w:val="28"/>
        </w:rPr>
      </w:pPr>
    </w:p>
    <w:p w14:paraId="5CB603DC" w14:textId="77777777" w:rsidR="003229AF" w:rsidRPr="003229AF" w:rsidRDefault="003229AF" w:rsidP="003229AF">
      <w:pPr>
        <w:rPr>
          <w:rFonts w:ascii="Calibri" w:hAnsi="Calibri"/>
          <w:sz w:val="24"/>
          <w:szCs w:val="28"/>
        </w:rPr>
      </w:pPr>
    </w:p>
    <w:p w14:paraId="4DBF0442" w14:textId="77777777" w:rsidR="003229AF" w:rsidRDefault="003229AF" w:rsidP="00E967BC">
      <w:pPr>
        <w:pStyle w:val="Heading2"/>
      </w:pPr>
      <w:bookmarkStart w:id="15" w:name="_Toc487297227"/>
      <w:bookmarkStart w:id="16" w:name="_Toc43113031"/>
      <w:r w:rsidRPr="003229AF">
        <w:lastRenderedPageBreak/>
        <w:t>Walk-In and Telephone Customer Service</w:t>
      </w:r>
      <w:bookmarkEnd w:id="15"/>
      <w:bookmarkEnd w:id="16"/>
    </w:p>
    <w:p w14:paraId="3413430D" w14:textId="77777777" w:rsidR="00E967BC" w:rsidRPr="006C1769" w:rsidRDefault="00E967BC" w:rsidP="00E967BC">
      <w:pPr>
        <w:pStyle w:val="Heading3"/>
        <w:rPr>
          <w:b/>
          <w:bCs/>
        </w:rPr>
      </w:pPr>
      <w:r w:rsidRPr="006C1769">
        <w:rPr>
          <w:b/>
          <w:bCs/>
        </w:rPr>
        <w:t>Quarterly Trends</w:t>
      </w:r>
    </w:p>
    <w:p w14:paraId="620012DA" w14:textId="77777777" w:rsidR="00E967BC" w:rsidRPr="00E967BC" w:rsidRDefault="00E967BC" w:rsidP="00E967BC">
      <w:pPr>
        <w:spacing w:after="0"/>
      </w:pPr>
    </w:p>
    <w:p w14:paraId="37E019D3" w14:textId="23EA3EC2" w:rsidR="003229AF" w:rsidRDefault="00B27315" w:rsidP="00E967BC">
      <w:pPr>
        <w:spacing w:after="0"/>
        <w:rPr>
          <w:rFonts w:ascii="Calibri" w:hAnsi="Calibri"/>
          <w:sz w:val="24"/>
          <w:szCs w:val="28"/>
        </w:rPr>
      </w:pPr>
      <w:r>
        <w:rPr>
          <w:rFonts w:ascii="Calibri" w:hAnsi="Calibri"/>
          <w:sz w:val="24"/>
          <w:szCs w:val="28"/>
        </w:rPr>
        <w:t>As shown in Figures 11 and 11a</w:t>
      </w:r>
      <w:r w:rsidR="00D55A60">
        <w:rPr>
          <w:rFonts w:ascii="Calibri" w:hAnsi="Calibri"/>
          <w:sz w:val="24"/>
          <w:szCs w:val="28"/>
        </w:rPr>
        <w:t xml:space="preserve">, </w:t>
      </w:r>
      <w:r w:rsidR="00FF3A97">
        <w:rPr>
          <w:rFonts w:ascii="Calibri" w:hAnsi="Calibri"/>
          <w:sz w:val="24"/>
          <w:szCs w:val="28"/>
        </w:rPr>
        <w:t>12,584</w:t>
      </w:r>
      <w:r w:rsidR="003229AF" w:rsidRPr="003229AF">
        <w:rPr>
          <w:rFonts w:ascii="Calibri" w:hAnsi="Calibri"/>
          <w:sz w:val="24"/>
          <w:szCs w:val="28"/>
        </w:rPr>
        <w:t xml:space="preserve"> people visited our four RTA/City of</w:t>
      </w:r>
      <w:r w:rsidR="003E7046">
        <w:rPr>
          <w:rFonts w:ascii="Calibri" w:hAnsi="Calibri"/>
          <w:sz w:val="24"/>
          <w:szCs w:val="28"/>
        </w:rPr>
        <w:t xml:space="preserve"> </w:t>
      </w:r>
      <w:r w:rsidR="00D55A60">
        <w:rPr>
          <w:rFonts w:ascii="Calibri" w:hAnsi="Calibri"/>
          <w:sz w:val="24"/>
          <w:szCs w:val="28"/>
        </w:rPr>
        <w:t xml:space="preserve">Chicago DFSS </w:t>
      </w:r>
      <w:r w:rsidR="00757C64">
        <w:rPr>
          <w:rFonts w:ascii="Calibri" w:hAnsi="Calibri"/>
          <w:sz w:val="24"/>
          <w:szCs w:val="28"/>
        </w:rPr>
        <w:t>sites in the</w:t>
      </w:r>
      <w:r w:rsidR="00B876C5">
        <w:rPr>
          <w:rFonts w:ascii="Calibri" w:hAnsi="Calibri"/>
          <w:sz w:val="24"/>
          <w:szCs w:val="28"/>
        </w:rPr>
        <w:t xml:space="preserve"> first</w:t>
      </w:r>
      <w:r w:rsidR="00FF3A97">
        <w:rPr>
          <w:rFonts w:ascii="Calibri" w:hAnsi="Calibri"/>
          <w:sz w:val="24"/>
          <w:szCs w:val="28"/>
        </w:rPr>
        <w:t xml:space="preserve"> </w:t>
      </w:r>
      <w:r w:rsidR="00102F19">
        <w:rPr>
          <w:rFonts w:ascii="Calibri" w:hAnsi="Calibri"/>
          <w:sz w:val="24"/>
          <w:szCs w:val="28"/>
        </w:rPr>
        <w:t>quarter of 20</w:t>
      </w:r>
      <w:r w:rsidR="00FF3A97">
        <w:rPr>
          <w:rFonts w:ascii="Calibri" w:hAnsi="Calibri"/>
          <w:sz w:val="24"/>
          <w:szCs w:val="28"/>
        </w:rPr>
        <w:t>20</w:t>
      </w:r>
      <w:r w:rsidR="00B8425F">
        <w:rPr>
          <w:rFonts w:ascii="Calibri" w:hAnsi="Calibri"/>
          <w:sz w:val="24"/>
          <w:szCs w:val="28"/>
        </w:rPr>
        <w:t xml:space="preserve">, a </w:t>
      </w:r>
      <w:r w:rsidR="00FF3A97">
        <w:rPr>
          <w:rFonts w:ascii="Calibri" w:hAnsi="Calibri"/>
          <w:sz w:val="24"/>
          <w:szCs w:val="28"/>
        </w:rPr>
        <w:t>22</w:t>
      </w:r>
      <w:r w:rsidR="008D3632">
        <w:rPr>
          <w:rFonts w:ascii="Calibri" w:hAnsi="Calibri"/>
          <w:sz w:val="24"/>
          <w:szCs w:val="28"/>
        </w:rPr>
        <w:t xml:space="preserve">% </w:t>
      </w:r>
      <w:r w:rsidR="00FF3A97">
        <w:rPr>
          <w:rFonts w:ascii="Calibri" w:hAnsi="Calibri"/>
          <w:sz w:val="24"/>
          <w:szCs w:val="28"/>
        </w:rPr>
        <w:t>de</w:t>
      </w:r>
      <w:r w:rsidR="00C838D0">
        <w:rPr>
          <w:rFonts w:ascii="Calibri" w:hAnsi="Calibri"/>
          <w:sz w:val="24"/>
          <w:szCs w:val="28"/>
        </w:rPr>
        <w:t>crease</w:t>
      </w:r>
      <w:r w:rsidR="00B8425F">
        <w:rPr>
          <w:rFonts w:ascii="Calibri" w:hAnsi="Calibri"/>
          <w:sz w:val="24"/>
          <w:szCs w:val="28"/>
        </w:rPr>
        <w:t xml:space="preserve"> compared to </w:t>
      </w:r>
      <w:r w:rsidR="00B876C5">
        <w:rPr>
          <w:rFonts w:ascii="Calibri" w:hAnsi="Calibri"/>
          <w:sz w:val="24"/>
          <w:szCs w:val="28"/>
        </w:rPr>
        <w:t xml:space="preserve">fourth </w:t>
      </w:r>
      <w:r w:rsidR="003E7046">
        <w:rPr>
          <w:rFonts w:ascii="Calibri" w:hAnsi="Calibri"/>
          <w:sz w:val="24"/>
          <w:szCs w:val="28"/>
        </w:rPr>
        <w:t>quarter 201</w:t>
      </w:r>
      <w:r w:rsidR="0062564E">
        <w:rPr>
          <w:rFonts w:ascii="Calibri" w:hAnsi="Calibri"/>
          <w:sz w:val="24"/>
          <w:szCs w:val="28"/>
        </w:rPr>
        <w:t>9</w:t>
      </w:r>
      <w:r w:rsidR="00FF3A97">
        <w:rPr>
          <w:rFonts w:ascii="Calibri" w:hAnsi="Calibri"/>
          <w:sz w:val="24"/>
          <w:szCs w:val="28"/>
        </w:rPr>
        <w:t xml:space="preserve"> </w:t>
      </w:r>
      <w:r w:rsidR="00CC23BB">
        <w:rPr>
          <w:rFonts w:ascii="Calibri" w:hAnsi="Calibri"/>
          <w:sz w:val="24"/>
          <w:szCs w:val="28"/>
        </w:rPr>
        <w:t xml:space="preserve">primarily </w:t>
      </w:r>
      <w:r w:rsidR="00FF3A97">
        <w:rPr>
          <w:rFonts w:ascii="Calibri" w:hAnsi="Calibri"/>
          <w:sz w:val="24"/>
          <w:szCs w:val="28"/>
        </w:rPr>
        <w:t xml:space="preserve">due to </w:t>
      </w:r>
      <w:r w:rsidR="00CC23BB">
        <w:rPr>
          <w:rFonts w:ascii="Calibri" w:hAnsi="Calibri"/>
          <w:sz w:val="24"/>
          <w:szCs w:val="28"/>
        </w:rPr>
        <w:t xml:space="preserve">the </w:t>
      </w:r>
      <w:r w:rsidR="00FF3A97">
        <w:rPr>
          <w:rFonts w:ascii="Calibri" w:hAnsi="Calibri"/>
          <w:sz w:val="24"/>
          <w:szCs w:val="28"/>
        </w:rPr>
        <w:t>COVID-19</w:t>
      </w:r>
      <w:r w:rsidR="00CC23BB">
        <w:rPr>
          <w:rFonts w:ascii="Calibri" w:hAnsi="Calibri"/>
          <w:sz w:val="24"/>
          <w:szCs w:val="28"/>
        </w:rPr>
        <w:t xml:space="preserve"> pandemic</w:t>
      </w:r>
      <w:r w:rsidR="003229AF" w:rsidRPr="003229AF">
        <w:rPr>
          <w:rFonts w:ascii="Calibri" w:hAnsi="Calibri"/>
          <w:sz w:val="24"/>
          <w:szCs w:val="28"/>
        </w:rPr>
        <w:t xml:space="preserve">.  The </w:t>
      </w:r>
      <w:r w:rsidR="00D55A60">
        <w:rPr>
          <w:rFonts w:ascii="Calibri" w:hAnsi="Calibri"/>
          <w:sz w:val="24"/>
          <w:szCs w:val="28"/>
        </w:rPr>
        <w:t>graph</w:t>
      </w:r>
      <w:r w:rsidR="003229AF" w:rsidRPr="003229AF">
        <w:rPr>
          <w:rFonts w:ascii="Calibri" w:hAnsi="Calibri"/>
          <w:sz w:val="24"/>
          <w:szCs w:val="28"/>
        </w:rPr>
        <w:t xml:space="preserve"> also shows that Cu</w:t>
      </w:r>
      <w:r w:rsidR="003E7046">
        <w:rPr>
          <w:rFonts w:ascii="Calibri" w:hAnsi="Calibri"/>
          <w:sz w:val="24"/>
          <w:szCs w:val="28"/>
        </w:rPr>
        <w:t xml:space="preserve">stomer Programs staff served </w:t>
      </w:r>
      <w:r w:rsidR="00FF3A97">
        <w:rPr>
          <w:rFonts w:ascii="Calibri" w:hAnsi="Calibri"/>
          <w:sz w:val="24"/>
          <w:szCs w:val="28"/>
        </w:rPr>
        <w:t>5,442</w:t>
      </w:r>
      <w:r w:rsidR="003229AF" w:rsidRPr="003229AF">
        <w:rPr>
          <w:rFonts w:ascii="Calibri" w:hAnsi="Calibri"/>
          <w:sz w:val="24"/>
          <w:szCs w:val="28"/>
        </w:rPr>
        <w:t xml:space="preserve"> </w:t>
      </w:r>
      <w:r w:rsidR="00C66DBC">
        <w:rPr>
          <w:rFonts w:ascii="Calibri" w:hAnsi="Calibri"/>
          <w:sz w:val="24"/>
          <w:szCs w:val="28"/>
        </w:rPr>
        <w:t xml:space="preserve">escalated </w:t>
      </w:r>
      <w:r w:rsidR="003229AF" w:rsidRPr="003229AF">
        <w:rPr>
          <w:rFonts w:ascii="Calibri" w:hAnsi="Calibri"/>
          <w:sz w:val="24"/>
          <w:szCs w:val="28"/>
        </w:rPr>
        <w:t>telep</w:t>
      </w:r>
      <w:r w:rsidR="003E7046">
        <w:rPr>
          <w:rFonts w:ascii="Calibri" w:hAnsi="Calibri"/>
          <w:sz w:val="24"/>
          <w:szCs w:val="28"/>
        </w:rPr>
        <w:t xml:space="preserve">hone </w:t>
      </w:r>
      <w:r w:rsidR="00C66DBC">
        <w:rPr>
          <w:rFonts w:ascii="Calibri" w:hAnsi="Calibri"/>
          <w:sz w:val="24"/>
          <w:szCs w:val="28"/>
        </w:rPr>
        <w:t xml:space="preserve">calls from </w:t>
      </w:r>
      <w:r w:rsidR="003E7046">
        <w:rPr>
          <w:rFonts w:ascii="Calibri" w:hAnsi="Calibri"/>
          <w:sz w:val="24"/>
          <w:szCs w:val="28"/>
        </w:rPr>
        <w:t xml:space="preserve">customers in the </w:t>
      </w:r>
      <w:r w:rsidR="00B876C5">
        <w:rPr>
          <w:rFonts w:ascii="Calibri" w:hAnsi="Calibri"/>
          <w:sz w:val="24"/>
          <w:szCs w:val="28"/>
        </w:rPr>
        <w:t xml:space="preserve">first </w:t>
      </w:r>
      <w:r w:rsidR="008F2615">
        <w:rPr>
          <w:rFonts w:ascii="Calibri" w:hAnsi="Calibri"/>
          <w:sz w:val="24"/>
          <w:szCs w:val="28"/>
        </w:rPr>
        <w:t>quarter</w:t>
      </w:r>
      <w:r w:rsidR="00B8425F">
        <w:rPr>
          <w:rFonts w:ascii="Calibri" w:hAnsi="Calibri"/>
          <w:sz w:val="24"/>
          <w:szCs w:val="28"/>
        </w:rPr>
        <w:t xml:space="preserve"> of 20</w:t>
      </w:r>
      <w:r w:rsidR="00FF3A97">
        <w:rPr>
          <w:rFonts w:ascii="Calibri" w:hAnsi="Calibri"/>
          <w:sz w:val="24"/>
          <w:szCs w:val="28"/>
        </w:rPr>
        <w:t>20</w:t>
      </w:r>
      <w:r w:rsidR="0062564E">
        <w:rPr>
          <w:rFonts w:ascii="Calibri" w:hAnsi="Calibri"/>
          <w:sz w:val="24"/>
          <w:szCs w:val="28"/>
        </w:rPr>
        <w:t>, a</w:t>
      </w:r>
      <w:r w:rsidR="00FF3A97">
        <w:rPr>
          <w:rFonts w:ascii="Calibri" w:hAnsi="Calibri"/>
          <w:sz w:val="24"/>
          <w:szCs w:val="28"/>
        </w:rPr>
        <w:t xml:space="preserve"> 2</w:t>
      </w:r>
      <w:r w:rsidR="0062564E">
        <w:rPr>
          <w:rFonts w:ascii="Calibri" w:hAnsi="Calibri"/>
          <w:sz w:val="24"/>
          <w:szCs w:val="28"/>
        </w:rPr>
        <w:t xml:space="preserve">% </w:t>
      </w:r>
      <w:r w:rsidR="007A62EA">
        <w:rPr>
          <w:rFonts w:ascii="Calibri" w:hAnsi="Calibri"/>
          <w:sz w:val="24"/>
          <w:szCs w:val="28"/>
        </w:rPr>
        <w:t>de</w:t>
      </w:r>
      <w:r w:rsidR="0062564E">
        <w:rPr>
          <w:rFonts w:ascii="Calibri" w:hAnsi="Calibri"/>
          <w:sz w:val="24"/>
          <w:szCs w:val="28"/>
        </w:rPr>
        <w:t xml:space="preserve">crease compared to the </w:t>
      </w:r>
      <w:r w:rsidR="00B876C5">
        <w:rPr>
          <w:rFonts w:ascii="Calibri" w:hAnsi="Calibri"/>
          <w:sz w:val="24"/>
          <w:szCs w:val="28"/>
        </w:rPr>
        <w:t>fourth</w:t>
      </w:r>
      <w:r w:rsidR="00FF3A97">
        <w:rPr>
          <w:rFonts w:ascii="Calibri" w:hAnsi="Calibri"/>
          <w:sz w:val="24"/>
          <w:szCs w:val="28"/>
          <w:vertAlign w:val="superscript"/>
        </w:rPr>
        <w:t xml:space="preserve"> </w:t>
      </w:r>
      <w:r w:rsidR="0062564E">
        <w:rPr>
          <w:rFonts w:ascii="Calibri" w:hAnsi="Calibri"/>
          <w:sz w:val="24"/>
          <w:szCs w:val="28"/>
        </w:rPr>
        <w:t>quarter of 2019.</w:t>
      </w:r>
      <w:r w:rsidR="003229AF" w:rsidRPr="003229AF">
        <w:rPr>
          <w:rFonts w:ascii="Calibri" w:hAnsi="Calibri"/>
          <w:sz w:val="24"/>
          <w:szCs w:val="28"/>
        </w:rPr>
        <w:t xml:space="preserve">  </w:t>
      </w:r>
      <w:r w:rsidR="003E7046">
        <w:rPr>
          <w:rFonts w:ascii="Calibri" w:hAnsi="Calibri"/>
          <w:sz w:val="24"/>
          <w:szCs w:val="28"/>
        </w:rPr>
        <w:t>In the</w:t>
      </w:r>
      <w:r w:rsidR="00C438DD">
        <w:rPr>
          <w:rFonts w:ascii="Calibri" w:hAnsi="Calibri"/>
          <w:sz w:val="24"/>
          <w:szCs w:val="28"/>
        </w:rPr>
        <w:t xml:space="preserve"> </w:t>
      </w:r>
      <w:r w:rsidR="00B876C5">
        <w:rPr>
          <w:rFonts w:ascii="Calibri" w:hAnsi="Calibri"/>
          <w:sz w:val="24"/>
          <w:szCs w:val="28"/>
        </w:rPr>
        <w:t xml:space="preserve">first </w:t>
      </w:r>
      <w:r w:rsidR="00FF3A97">
        <w:rPr>
          <w:rFonts w:ascii="Calibri" w:hAnsi="Calibri"/>
          <w:sz w:val="24"/>
          <w:szCs w:val="28"/>
        </w:rPr>
        <w:t>quarter 2020</w:t>
      </w:r>
      <w:r w:rsidR="00C37B69">
        <w:rPr>
          <w:rFonts w:ascii="Calibri" w:hAnsi="Calibri"/>
          <w:sz w:val="24"/>
          <w:szCs w:val="28"/>
        </w:rPr>
        <w:t xml:space="preserve">, </w:t>
      </w:r>
      <w:r w:rsidR="00A11C38">
        <w:rPr>
          <w:rFonts w:ascii="Calibri" w:hAnsi="Calibri"/>
          <w:sz w:val="24"/>
          <w:szCs w:val="28"/>
        </w:rPr>
        <w:t>4</w:t>
      </w:r>
      <w:r w:rsidR="007A62EA">
        <w:rPr>
          <w:rFonts w:ascii="Calibri" w:hAnsi="Calibri"/>
          <w:sz w:val="24"/>
          <w:szCs w:val="28"/>
        </w:rPr>
        <w:t>1,</w:t>
      </w:r>
      <w:r w:rsidR="00FF3A97">
        <w:rPr>
          <w:rFonts w:ascii="Calibri" w:hAnsi="Calibri"/>
          <w:sz w:val="24"/>
          <w:szCs w:val="28"/>
        </w:rPr>
        <w:t>460</w:t>
      </w:r>
      <w:r w:rsidR="003229AF" w:rsidRPr="003229AF">
        <w:rPr>
          <w:rFonts w:ascii="Calibri" w:hAnsi="Calibri"/>
          <w:sz w:val="24"/>
          <w:szCs w:val="28"/>
        </w:rPr>
        <w:t xml:space="preserve"> customer service calls were</w:t>
      </w:r>
      <w:r w:rsidR="00C438DD">
        <w:rPr>
          <w:rFonts w:ascii="Calibri" w:hAnsi="Calibri"/>
          <w:sz w:val="24"/>
          <w:szCs w:val="28"/>
        </w:rPr>
        <w:t xml:space="preserve"> a</w:t>
      </w:r>
      <w:r w:rsidR="003229AF" w:rsidRPr="003229AF">
        <w:rPr>
          <w:rFonts w:ascii="Calibri" w:hAnsi="Calibri"/>
          <w:sz w:val="24"/>
          <w:szCs w:val="28"/>
        </w:rPr>
        <w:t xml:space="preserve">nswered at the </w:t>
      </w:r>
      <w:r w:rsidR="00FF3A97">
        <w:rPr>
          <w:rFonts w:ascii="Calibri" w:hAnsi="Calibri"/>
          <w:sz w:val="24"/>
          <w:szCs w:val="28"/>
        </w:rPr>
        <w:t>RTA Customer Service call center</w:t>
      </w:r>
      <w:r w:rsidR="00EC183B">
        <w:rPr>
          <w:rFonts w:ascii="Calibri" w:hAnsi="Calibri"/>
          <w:sz w:val="24"/>
          <w:szCs w:val="28"/>
        </w:rPr>
        <w:t>,</w:t>
      </w:r>
      <w:r w:rsidR="00E72F0B">
        <w:rPr>
          <w:rFonts w:ascii="Calibri" w:hAnsi="Calibri"/>
          <w:sz w:val="24"/>
          <w:szCs w:val="28"/>
        </w:rPr>
        <w:t xml:space="preserve"> a</w:t>
      </w:r>
      <w:r w:rsidR="00EC183B">
        <w:rPr>
          <w:rFonts w:ascii="Calibri" w:hAnsi="Calibri"/>
          <w:sz w:val="24"/>
          <w:szCs w:val="28"/>
        </w:rPr>
        <w:t xml:space="preserve"> </w:t>
      </w:r>
      <w:r w:rsidR="00FF3A97">
        <w:rPr>
          <w:rFonts w:ascii="Calibri" w:hAnsi="Calibri"/>
          <w:sz w:val="24"/>
          <w:szCs w:val="28"/>
        </w:rPr>
        <w:t>1</w:t>
      </w:r>
      <w:r w:rsidR="00C064C4">
        <w:rPr>
          <w:rFonts w:ascii="Calibri" w:hAnsi="Calibri"/>
          <w:sz w:val="24"/>
          <w:szCs w:val="28"/>
        </w:rPr>
        <w:t xml:space="preserve">% </w:t>
      </w:r>
      <w:r w:rsidR="007A62EA">
        <w:rPr>
          <w:rFonts w:ascii="Calibri" w:hAnsi="Calibri"/>
          <w:sz w:val="24"/>
          <w:szCs w:val="28"/>
        </w:rPr>
        <w:t>de</w:t>
      </w:r>
      <w:r w:rsidR="00EC183B">
        <w:rPr>
          <w:rFonts w:ascii="Calibri" w:hAnsi="Calibri"/>
          <w:sz w:val="24"/>
          <w:szCs w:val="28"/>
        </w:rPr>
        <w:t xml:space="preserve">crease </w:t>
      </w:r>
      <w:r w:rsidR="00426837">
        <w:rPr>
          <w:rFonts w:ascii="Calibri" w:hAnsi="Calibri"/>
          <w:sz w:val="24"/>
          <w:szCs w:val="28"/>
        </w:rPr>
        <w:t xml:space="preserve">compared to the </w:t>
      </w:r>
      <w:r w:rsidR="00B876C5">
        <w:rPr>
          <w:rFonts w:ascii="Calibri" w:hAnsi="Calibri"/>
          <w:sz w:val="24"/>
          <w:szCs w:val="28"/>
        </w:rPr>
        <w:t>fourth</w:t>
      </w:r>
      <w:r w:rsidR="00FF3A97">
        <w:rPr>
          <w:rFonts w:ascii="Calibri" w:hAnsi="Calibri"/>
          <w:sz w:val="24"/>
          <w:szCs w:val="28"/>
        </w:rPr>
        <w:t xml:space="preserve"> </w:t>
      </w:r>
      <w:r w:rsidR="00C838D0">
        <w:rPr>
          <w:rFonts w:ascii="Calibri" w:hAnsi="Calibri"/>
          <w:sz w:val="24"/>
          <w:szCs w:val="28"/>
        </w:rPr>
        <w:t>quarter 201</w:t>
      </w:r>
      <w:r w:rsidR="0062564E">
        <w:rPr>
          <w:rFonts w:ascii="Calibri" w:hAnsi="Calibri"/>
          <w:sz w:val="24"/>
          <w:szCs w:val="28"/>
        </w:rPr>
        <w:t>9</w:t>
      </w:r>
      <w:r w:rsidR="00C838D0">
        <w:rPr>
          <w:rFonts w:ascii="Calibri" w:hAnsi="Calibri"/>
          <w:sz w:val="24"/>
          <w:szCs w:val="28"/>
        </w:rPr>
        <w:t>.</w:t>
      </w:r>
      <w:r w:rsidR="007A62EA">
        <w:rPr>
          <w:rFonts w:ascii="Calibri" w:hAnsi="Calibri"/>
          <w:sz w:val="24"/>
          <w:szCs w:val="28"/>
        </w:rPr>
        <w:t xml:space="preserve">  Please note the RTA </w:t>
      </w:r>
      <w:r w:rsidR="00C26642">
        <w:rPr>
          <w:rFonts w:ascii="Calibri" w:hAnsi="Calibri"/>
          <w:sz w:val="24"/>
          <w:szCs w:val="28"/>
        </w:rPr>
        <w:t>transition</w:t>
      </w:r>
      <w:r w:rsidR="007A62EA">
        <w:rPr>
          <w:rFonts w:ascii="Calibri" w:hAnsi="Calibri"/>
          <w:sz w:val="24"/>
          <w:szCs w:val="28"/>
        </w:rPr>
        <w:t xml:space="preserve">ed </w:t>
      </w:r>
      <w:r w:rsidR="00C26642">
        <w:rPr>
          <w:rFonts w:ascii="Calibri" w:hAnsi="Calibri"/>
          <w:sz w:val="24"/>
          <w:szCs w:val="28"/>
        </w:rPr>
        <w:t xml:space="preserve">its Fare programs </w:t>
      </w:r>
      <w:r w:rsidR="007A62EA">
        <w:rPr>
          <w:rFonts w:ascii="Calibri" w:hAnsi="Calibri"/>
          <w:sz w:val="24"/>
          <w:szCs w:val="28"/>
        </w:rPr>
        <w:t xml:space="preserve">call center </w:t>
      </w:r>
      <w:r w:rsidR="00C26642">
        <w:rPr>
          <w:rFonts w:ascii="Calibri" w:hAnsi="Calibri"/>
          <w:sz w:val="24"/>
          <w:szCs w:val="28"/>
        </w:rPr>
        <w:t>from the TIC to a new vendor</w:t>
      </w:r>
      <w:r w:rsidR="00FF3A97">
        <w:rPr>
          <w:rFonts w:ascii="Calibri" w:hAnsi="Calibri"/>
          <w:sz w:val="24"/>
          <w:szCs w:val="28"/>
        </w:rPr>
        <w:t xml:space="preserve"> in December 2019</w:t>
      </w:r>
      <w:r w:rsidR="00C26642">
        <w:rPr>
          <w:rFonts w:ascii="Calibri" w:hAnsi="Calibri"/>
          <w:sz w:val="24"/>
          <w:szCs w:val="28"/>
        </w:rPr>
        <w:t xml:space="preserve">.  As a result, the TIC no longer </w:t>
      </w:r>
      <w:r w:rsidR="00B876C5">
        <w:rPr>
          <w:rFonts w:ascii="Calibri" w:hAnsi="Calibri"/>
          <w:sz w:val="24"/>
          <w:szCs w:val="28"/>
        </w:rPr>
        <w:t>assists</w:t>
      </w:r>
      <w:r w:rsidR="00C26642">
        <w:rPr>
          <w:rFonts w:ascii="Calibri" w:hAnsi="Calibri"/>
          <w:sz w:val="24"/>
          <w:szCs w:val="28"/>
        </w:rPr>
        <w:t xml:space="preserve"> </w:t>
      </w:r>
      <w:r w:rsidR="00B570D0">
        <w:rPr>
          <w:rFonts w:ascii="Calibri" w:hAnsi="Calibri"/>
          <w:sz w:val="24"/>
          <w:szCs w:val="28"/>
        </w:rPr>
        <w:t>f</w:t>
      </w:r>
      <w:r w:rsidR="00C26642">
        <w:rPr>
          <w:rFonts w:ascii="Calibri" w:hAnsi="Calibri"/>
          <w:sz w:val="24"/>
          <w:szCs w:val="28"/>
        </w:rPr>
        <w:t>are programs customers.</w:t>
      </w:r>
    </w:p>
    <w:p w14:paraId="2B4B8B52" w14:textId="77777777" w:rsidR="003B6556" w:rsidRDefault="003B6556" w:rsidP="00E967BC">
      <w:pPr>
        <w:spacing w:after="0"/>
        <w:rPr>
          <w:rFonts w:ascii="Calibri" w:hAnsi="Calibri"/>
          <w:sz w:val="24"/>
          <w:szCs w:val="28"/>
        </w:rPr>
      </w:pPr>
    </w:p>
    <w:p w14:paraId="5C66592E" w14:textId="78908B9A" w:rsidR="003229AF" w:rsidRPr="003229AF" w:rsidRDefault="00FF3A97" w:rsidP="003229AF">
      <w:pPr>
        <w:jc w:val="center"/>
        <w:rPr>
          <w:rFonts w:ascii="Calibri" w:hAnsi="Calibri"/>
          <w:sz w:val="24"/>
          <w:szCs w:val="28"/>
        </w:rPr>
      </w:pPr>
      <w:r>
        <w:rPr>
          <w:noProof/>
        </w:rPr>
        <w:drawing>
          <wp:inline distT="0" distB="0" distL="0" distR="0" wp14:anchorId="6A694E64" wp14:editId="37F5FAB4">
            <wp:extent cx="5943600" cy="3401060"/>
            <wp:effectExtent l="0" t="0" r="0" b="8890"/>
            <wp:docPr id="29" name="Chart 29">
              <a:extLst xmlns:a="http://schemas.openxmlformats.org/drawingml/2006/main">
                <a:ext uri="{FF2B5EF4-FFF2-40B4-BE49-F238E27FC236}">
                  <a16:creationId xmlns:a16="http://schemas.microsoft.com/office/drawing/2014/main" id="{E5BAB662-AC26-4FE5-9B27-ABCD7A637B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D0607C">
        <w:rPr>
          <w:noProof/>
        </w:rPr>
        <w:t xml:space="preserve"> </w:t>
      </w:r>
    </w:p>
    <w:p w14:paraId="5D781EDD" w14:textId="77777777" w:rsidR="00FC3A5D" w:rsidRDefault="00FC3A5D">
      <w:pPr>
        <w:rPr>
          <w:sz w:val="96"/>
          <w:szCs w:val="96"/>
        </w:rPr>
      </w:pPr>
    </w:p>
    <w:p w14:paraId="6444E65D" w14:textId="77777777" w:rsidR="008F2615" w:rsidRDefault="008F2615">
      <w:pPr>
        <w:rPr>
          <w:sz w:val="96"/>
          <w:szCs w:val="96"/>
        </w:rPr>
      </w:pPr>
    </w:p>
    <w:p w14:paraId="42467512" w14:textId="77777777" w:rsidR="00FC3A5D" w:rsidRPr="006C1769" w:rsidRDefault="00FC3A5D">
      <w:pPr>
        <w:rPr>
          <w:sz w:val="24"/>
          <w:szCs w:val="24"/>
        </w:rPr>
      </w:pPr>
    </w:p>
    <w:p w14:paraId="240613F9" w14:textId="0B7491E1" w:rsidR="00EC1898" w:rsidRDefault="00FF3A97">
      <w:pPr>
        <w:rPr>
          <w:sz w:val="96"/>
          <w:szCs w:val="96"/>
        </w:rPr>
      </w:pPr>
      <w:r>
        <w:rPr>
          <w:noProof/>
        </w:rPr>
        <w:lastRenderedPageBreak/>
        <w:drawing>
          <wp:inline distT="0" distB="0" distL="0" distR="0" wp14:anchorId="6D77ED96" wp14:editId="4E90B753">
            <wp:extent cx="5943600" cy="3404235"/>
            <wp:effectExtent l="0" t="0" r="0" b="5715"/>
            <wp:docPr id="31" name="Chart 31">
              <a:extLst xmlns:a="http://schemas.openxmlformats.org/drawingml/2006/main">
                <a:ext uri="{FF2B5EF4-FFF2-40B4-BE49-F238E27FC236}">
                  <a16:creationId xmlns:a16="http://schemas.microsoft.com/office/drawing/2014/main" id="{D2FF0513-719D-4B59-96C0-1C4352F36F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8390888" w14:textId="77777777" w:rsidR="008D001F" w:rsidRDefault="008D001F">
      <w:pPr>
        <w:rPr>
          <w:sz w:val="96"/>
          <w:szCs w:val="96"/>
        </w:rPr>
      </w:pPr>
    </w:p>
    <w:p w14:paraId="5F091169" w14:textId="77777777" w:rsidR="008D001F" w:rsidRDefault="008D001F">
      <w:pPr>
        <w:rPr>
          <w:sz w:val="96"/>
          <w:szCs w:val="96"/>
        </w:rPr>
      </w:pPr>
    </w:p>
    <w:p w14:paraId="79EDD856" w14:textId="77777777" w:rsidR="008D001F" w:rsidRDefault="008D001F">
      <w:pPr>
        <w:rPr>
          <w:rFonts w:asciiTheme="majorHAnsi" w:eastAsiaTheme="majorEastAsia" w:hAnsiTheme="majorHAnsi" w:cstheme="majorBidi"/>
          <w:bCs/>
          <w:caps/>
          <w:color w:val="FAA61A" w:themeColor="accent2"/>
          <w:spacing w:val="-80"/>
          <w:sz w:val="96"/>
          <w:szCs w:val="96"/>
        </w:rPr>
      </w:pPr>
    </w:p>
    <w:bookmarkStart w:id="17" w:name="_Toc487297228"/>
    <w:bookmarkStart w:id="18" w:name="_Toc494799139"/>
    <w:bookmarkStart w:id="19" w:name="_Toc43113032"/>
    <w:p w14:paraId="34914A5D" w14:textId="313D28A6" w:rsidR="009E6342" w:rsidRDefault="00A45081" w:rsidP="000F48D3">
      <w:pPr>
        <w:pStyle w:val="Heading1"/>
        <w:rPr>
          <w:sz w:val="96"/>
          <w:szCs w:val="96"/>
        </w:rPr>
      </w:pPr>
      <w:r w:rsidRPr="000F48D3">
        <w:rPr>
          <w:noProof/>
          <w:sz w:val="96"/>
          <w:szCs w:val="96"/>
        </w:rPr>
        <w:lastRenderedPageBreak/>
        <mc:AlternateContent>
          <mc:Choice Requires="wps">
            <w:drawing>
              <wp:anchor distT="0" distB="0" distL="114300" distR="114300" simplePos="0" relativeHeight="251668480" behindDoc="0" locked="0" layoutInCell="1" allowOverlap="1" wp14:anchorId="299738FB" wp14:editId="2971CAC1">
                <wp:simplePos x="0" y="0"/>
                <wp:positionH relativeFrom="column">
                  <wp:posOffset>6579235</wp:posOffset>
                </wp:positionH>
                <wp:positionV relativeFrom="paragraph">
                  <wp:posOffset>282575</wp:posOffset>
                </wp:positionV>
                <wp:extent cx="548640" cy="548640"/>
                <wp:effectExtent l="152400" t="152400" r="80010" b="156210"/>
                <wp:wrapNone/>
                <wp:docPr id="16" name="Rectangle 16"/>
                <wp:cNvGraphicFramePr/>
                <a:graphic xmlns:a="http://schemas.openxmlformats.org/drawingml/2006/main">
                  <a:graphicData uri="http://schemas.microsoft.com/office/word/2010/wordprocessingShape">
                    <wps:wsp>
                      <wps:cNvSpPr/>
                      <wps:spPr>
                        <a:xfrm rot="18936813">
                          <a:off x="0" y="0"/>
                          <a:ext cx="548640" cy="548640"/>
                        </a:xfrm>
                        <a:prstGeom prst="rect">
                          <a:avLst/>
                        </a:prstGeom>
                        <a:solidFill>
                          <a:schemeClr val="accent2"/>
                        </a:solidFill>
                        <a:ln>
                          <a:noFill/>
                        </a:ln>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5C2A774B" w14:textId="77777777" w:rsidR="0029384D" w:rsidRDefault="0029384D" w:rsidP="00A450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rect w14:anchorId="299738FB" id="Rectangle 16" o:spid="_x0000_s1030" style="position:absolute;margin-left:518.05pt;margin-top:22.25pt;width:43.2pt;height:43.2pt;rotation:-2908910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" fillcolor="#faa61a [3205]" stroked="f" strokeweight="2pt">
                <v:textbox>
                  <w:txbxContent>
                    <w:p w14:paraId="5C2A774B" w14:textId="77777777" w:rsidR="0029384D" w:rsidRDefault="0029384D" w:rsidP="00A45081">
                      <w:pPr>
                        <w:jc w:val="center"/>
                      </w:pPr>
                    </w:p>
                  </w:txbxContent>
                </v:textbox>
              </v:rect>
            </w:pict>
          </mc:Fallback>
        </mc:AlternateContent>
      </w:r>
      <w:r w:rsidRPr="000F48D3">
        <w:rPr>
          <w:sz w:val="96"/>
          <w:szCs w:val="96"/>
        </w:rPr>
        <w:t>Travel Information Center (TIC)</w:t>
      </w:r>
      <w:bookmarkEnd w:id="17"/>
      <w:bookmarkEnd w:id="18"/>
      <w:bookmarkEnd w:id="19"/>
    </w:p>
    <w:p w14:paraId="124D2453" w14:textId="77777777" w:rsidR="00457BAF" w:rsidRPr="00457BAF" w:rsidRDefault="00457BAF" w:rsidP="00457BAF"/>
    <w:p w14:paraId="44DE93A6" w14:textId="25DDFC19" w:rsidR="007721C7" w:rsidRPr="00381430" w:rsidRDefault="007721C7" w:rsidP="007721C7">
      <w:pPr>
        <w:spacing w:after="160" w:line="256" w:lineRule="auto"/>
        <w:rPr>
          <w:rFonts w:ascii="Calibri" w:eastAsia="Calibri" w:hAnsi="Calibri" w:cs="Times New Roman"/>
          <w:sz w:val="24"/>
          <w:szCs w:val="24"/>
        </w:rPr>
      </w:pPr>
      <w:r w:rsidRPr="00381430">
        <w:rPr>
          <w:rFonts w:ascii="Calibri" w:eastAsia="Calibri" w:hAnsi="Calibri" w:cs="Times New Roman"/>
          <w:sz w:val="24"/>
          <w:szCs w:val="24"/>
        </w:rPr>
        <w:t xml:space="preserve">The Travel Information Center </w:t>
      </w:r>
      <w:r>
        <w:rPr>
          <w:rFonts w:ascii="Calibri" w:eastAsia="Calibri" w:hAnsi="Calibri" w:cs="Times New Roman"/>
          <w:sz w:val="24"/>
          <w:szCs w:val="24"/>
        </w:rPr>
        <w:t>provides</w:t>
      </w:r>
      <w:r w:rsidRPr="00381430">
        <w:rPr>
          <w:rFonts w:ascii="Calibri" w:eastAsia="Calibri" w:hAnsi="Calibri" w:cs="Times New Roman"/>
          <w:sz w:val="24"/>
          <w:szCs w:val="24"/>
        </w:rPr>
        <w:t xml:space="preserve"> step-by-step travel itinerary information </w:t>
      </w:r>
      <w:r>
        <w:rPr>
          <w:rFonts w:ascii="Calibri" w:eastAsia="Calibri" w:hAnsi="Calibri" w:cs="Times New Roman"/>
          <w:sz w:val="24"/>
          <w:szCs w:val="24"/>
        </w:rPr>
        <w:t>for</w:t>
      </w:r>
      <w:r w:rsidRPr="00381430">
        <w:rPr>
          <w:rFonts w:ascii="Calibri" w:eastAsia="Calibri" w:hAnsi="Calibri" w:cs="Times New Roman"/>
          <w:sz w:val="24"/>
          <w:szCs w:val="24"/>
        </w:rPr>
        <w:t xml:space="preserve"> the fixed route services of the CTA, Metra, and Pace. </w:t>
      </w:r>
      <w:r>
        <w:rPr>
          <w:rFonts w:ascii="Calibri" w:eastAsia="Calibri" w:hAnsi="Calibri" w:cs="Times New Roman"/>
          <w:sz w:val="24"/>
          <w:szCs w:val="24"/>
        </w:rPr>
        <w:t xml:space="preserve">The </w:t>
      </w:r>
      <w:r w:rsidRPr="00381430">
        <w:rPr>
          <w:rFonts w:ascii="Calibri" w:eastAsia="Calibri" w:hAnsi="Calibri" w:cs="Times New Roman"/>
          <w:sz w:val="24"/>
          <w:szCs w:val="24"/>
        </w:rPr>
        <w:t xml:space="preserve">TIC is open from 6:00 am until 7:00 pm </w:t>
      </w:r>
      <w:r>
        <w:rPr>
          <w:rFonts w:ascii="Calibri" w:eastAsia="Calibri" w:hAnsi="Calibri" w:cs="Times New Roman"/>
          <w:sz w:val="24"/>
          <w:szCs w:val="24"/>
        </w:rPr>
        <w:t xml:space="preserve">on a Monday through Saturday </w:t>
      </w:r>
      <w:r w:rsidR="00C50FE4">
        <w:rPr>
          <w:rFonts w:ascii="Calibri" w:eastAsia="Calibri" w:hAnsi="Calibri" w:cs="Times New Roman"/>
          <w:sz w:val="24"/>
          <w:szCs w:val="24"/>
        </w:rPr>
        <w:t>schedule</w:t>
      </w:r>
      <w:r w:rsidR="00C50FE4" w:rsidRPr="00381430">
        <w:rPr>
          <w:rFonts w:ascii="Calibri" w:eastAsia="Calibri" w:hAnsi="Calibri" w:cs="Times New Roman"/>
          <w:sz w:val="24"/>
          <w:szCs w:val="24"/>
        </w:rPr>
        <w:t>.</w:t>
      </w:r>
      <w:r>
        <w:rPr>
          <w:rFonts w:ascii="Calibri" w:eastAsia="Calibri" w:hAnsi="Calibri" w:cs="Times New Roman"/>
          <w:sz w:val="24"/>
          <w:szCs w:val="24"/>
        </w:rPr>
        <w:t xml:space="preserve"> </w:t>
      </w:r>
      <w:r w:rsidRPr="00381430">
        <w:rPr>
          <w:rFonts w:ascii="Calibri" w:eastAsia="Calibri" w:hAnsi="Calibri" w:cs="Times New Roman"/>
          <w:sz w:val="24"/>
          <w:szCs w:val="24"/>
        </w:rPr>
        <w:t xml:space="preserve">Customers looking for a route to their destination </w:t>
      </w:r>
      <w:r>
        <w:rPr>
          <w:rFonts w:ascii="Calibri" w:eastAsia="Calibri" w:hAnsi="Calibri" w:cs="Times New Roman"/>
          <w:sz w:val="24"/>
          <w:szCs w:val="24"/>
        </w:rPr>
        <w:t xml:space="preserve">can </w:t>
      </w:r>
      <w:r w:rsidRPr="00381430">
        <w:rPr>
          <w:rFonts w:ascii="Calibri" w:eastAsia="Calibri" w:hAnsi="Calibri" w:cs="Times New Roman"/>
          <w:sz w:val="24"/>
          <w:szCs w:val="24"/>
        </w:rPr>
        <w:t>call 836-7000</w:t>
      </w:r>
      <w:r>
        <w:rPr>
          <w:rFonts w:ascii="Calibri" w:eastAsia="Calibri" w:hAnsi="Calibri" w:cs="Times New Roman"/>
          <w:sz w:val="24"/>
          <w:szCs w:val="24"/>
        </w:rPr>
        <w:t xml:space="preserve"> from any area code in the Chicago region</w:t>
      </w:r>
      <w:r w:rsidRPr="00381430">
        <w:rPr>
          <w:rFonts w:ascii="Calibri" w:eastAsia="Calibri" w:hAnsi="Calibri" w:cs="Times New Roman"/>
          <w:sz w:val="24"/>
          <w:szCs w:val="24"/>
        </w:rPr>
        <w:t xml:space="preserve"> to ask for bus and train schedules, or real-time arrival information at a specific bus stop or train station.</w:t>
      </w:r>
      <w:r>
        <w:rPr>
          <w:rFonts w:ascii="Calibri" w:eastAsia="Calibri" w:hAnsi="Calibri" w:cs="Times New Roman"/>
          <w:sz w:val="24"/>
          <w:szCs w:val="24"/>
        </w:rPr>
        <w:t xml:space="preserve"> </w:t>
      </w:r>
    </w:p>
    <w:p w14:paraId="29D3142F" w14:textId="4A55409F" w:rsidR="007721C7" w:rsidRDefault="007721C7" w:rsidP="007721C7">
      <w:pPr>
        <w:spacing w:after="160" w:line="256" w:lineRule="auto"/>
        <w:rPr>
          <w:rFonts w:ascii="Calibri" w:eastAsia="Calibri" w:hAnsi="Calibri" w:cs="Times New Roman"/>
          <w:sz w:val="24"/>
          <w:szCs w:val="24"/>
        </w:rPr>
      </w:pPr>
      <w:r>
        <w:rPr>
          <w:rFonts w:ascii="Calibri" w:eastAsia="Calibri" w:hAnsi="Calibri" w:cs="Times New Roman"/>
          <w:sz w:val="24"/>
          <w:szCs w:val="24"/>
        </w:rPr>
        <w:t xml:space="preserve">The TIC experienced a decline in overall </w:t>
      </w:r>
      <w:r w:rsidR="005B694B">
        <w:rPr>
          <w:rFonts w:ascii="Calibri" w:eastAsia="Calibri" w:hAnsi="Calibri" w:cs="Times New Roman"/>
          <w:sz w:val="24"/>
          <w:szCs w:val="24"/>
        </w:rPr>
        <w:t xml:space="preserve">transit related </w:t>
      </w:r>
      <w:r>
        <w:rPr>
          <w:rFonts w:ascii="Calibri" w:eastAsia="Calibri" w:hAnsi="Calibri" w:cs="Times New Roman"/>
          <w:sz w:val="24"/>
          <w:szCs w:val="24"/>
        </w:rPr>
        <w:t>call volume over the last few years</w:t>
      </w:r>
      <w:r w:rsidRPr="00381430">
        <w:rPr>
          <w:rFonts w:ascii="Calibri" w:eastAsia="Calibri" w:hAnsi="Calibri" w:cs="Times New Roman"/>
          <w:sz w:val="24"/>
          <w:szCs w:val="24"/>
        </w:rPr>
        <w:t xml:space="preserve">. </w:t>
      </w:r>
      <w:r w:rsidR="00C50FE4">
        <w:rPr>
          <w:rFonts w:ascii="Calibri" w:eastAsia="Calibri" w:hAnsi="Calibri" w:cs="Times New Roman"/>
          <w:sz w:val="24"/>
          <w:szCs w:val="24"/>
        </w:rPr>
        <w:t xml:space="preserve">With the introduction of </w:t>
      </w:r>
      <w:r w:rsidR="00457BAF">
        <w:rPr>
          <w:rFonts w:ascii="Calibri" w:eastAsia="Calibri" w:hAnsi="Calibri" w:cs="Times New Roman"/>
          <w:sz w:val="24"/>
          <w:szCs w:val="24"/>
        </w:rPr>
        <w:t>COVID</w:t>
      </w:r>
      <w:r w:rsidR="00C50FE4">
        <w:rPr>
          <w:rFonts w:ascii="Calibri" w:eastAsia="Calibri" w:hAnsi="Calibri" w:cs="Times New Roman"/>
          <w:sz w:val="24"/>
          <w:szCs w:val="24"/>
        </w:rPr>
        <w:t>-19</w:t>
      </w:r>
      <w:r w:rsidR="006514C4">
        <w:rPr>
          <w:rFonts w:ascii="Calibri" w:eastAsia="Calibri" w:hAnsi="Calibri" w:cs="Times New Roman"/>
          <w:sz w:val="24"/>
          <w:szCs w:val="24"/>
        </w:rPr>
        <w:t xml:space="preserve"> Pandemic</w:t>
      </w:r>
      <w:r w:rsidR="00C50FE4">
        <w:rPr>
          <w:rFonts w:ascii="Calibri" w:eastAsia="Calibri" w:hAnsi="Calibri" w:cs="Times New Roman"/>
          <w:sz w:val="24"/>
          <w:szCs w:val="24"/>
        </w:rPr>
        <w:t xml:space="preserve">, </w:t>
      </w:r>
      <w:r w:rsidR="00457BAF">
        <w:rPr>
          <w:rFonts w:ascii="Calibri" w:eastAsia="Calibri" w:hAnsi="Calibri" w:cs="Times New Roman"/>
          <w:sz w:val="24"/>
          <w:szCs w:val="24"/>
        </w:rPr>
        <w:t xml:space="preserve">fewer </w:t>
      </w:r>
      <w:r w:rsidR="00C50FE4">
        <w:rPr>
          <w:rFonts w:ascii="Calibri" w:eastAsia="Calibri" w:hAnsi="Calibri" w:cs="Times New Roman"/>
          <w:sz w:val="24"/>
          <w:szCs w:val="24"/>
        </w:rPr>
        <w:t>customers used public transportation, especially after the State STAY AT HOME order was put in place. Transit use and calls regarding travel information was further reduced significantly during the last few days of the quarter.</w:t>
      </w:r>
    </w:p>
    <w:p w14:paraId="7B49477D" w14:textId="38D5FC99" w:rsidR="00C50FE4" w:rsidRPr="00381430" w:rsidRDefault="00C50FE4" w:rsidP="007721C7">
      <w:pPr>
        <w:spacing w:after="160" w:line="256" w:lineRule="auto"/>
        <w:rPr>
          <w:rFonts w:ascii="Calibri" w:eastAsia="Calibri" w:hAnsi="Calibri" w:cs="Times New Roman"/>
          <w:sz w:val="24"/>
          <w:szCs w:val="24"/>
        </w:rPr>
      </w:pPr>
      <w:r>
        <w:rPr>
          <w:rFonts w:ascii="Calibri" w:eastAsia="Calibri" w:hAnsi="Calibri" w:cs="Times New Roman"/>
          <w:sz w:val="24"/>
          <w:szCs w:val="24"/>
        </w:rPr>
        <w:t>The current vendor operating the TIC will be replaced soon as the contract expires on May 31, 2020. RTA staff has been busy preparing for the transfer to happen. The new vendor will start answering phone calls on May 1, 2020, with all calls gradually transferred by May 31, 2020.</w:t>
      </w:r>
    </w:p>
    <w:p w14:paraId="70868E4C" w14:textId="77777777" w:rsidR="00952E71" w:rsidRDefault="00952E71" w:rsidP="00E57EC7">
      <w:pPr>
        <w:pStyle w:val="Heading2"/>
        <w:rPr>
          <w:sz w:val="28"/>
          <w:szCs w:val="28"/>
        </w:rPr>
      </w:pPr>
    </w:p>
    <w:p w14:paraId="7A1754D6" w14:textId="750E0067" w:rsidR="00381430" w:rsidRPr="00E57EC7" w:rsidRDefault="00381430" w:rsidP="00E57EC7">
      <w:pPr>
        <w:pStyle w:val="Heading2"/>
        <w:rPr>
          <w:sz w:val="28"/>
          <w:szCs w:val="28"/>
        </w:rPr>
      </w:pPr>
      <w:bookmarkStart w:id="20" w:name="_Toc43113033"/>
      <w:r w:rsidRPr="00E57EC7">
        <w:rPr>
          <w:sz w:val="28"/>
          <w:szCs w:val="28"/>
        </w:rPr>
        <w:t>Travel Information Phone Calls</w:t>
      </w:r>
      <w:bookmarkEnd w:id="20"/>
    </w:p>
    <w:p w14:paraId="6C1E963E" w14:textId="77777777" w:rsidR="00E967BC" w:rsidRPr="006C1769" w:rsidRDefault="00E967BC" w:rsidP="00E967BC">
      <w:pPr>
        <w:pStyle w:val="Heading3"/>
        <w:rPr>
          <w:b/>
          <w:bCs/>
          <w:sz w:val="26"/>
          <w:szCs w:val="26"/>
        </w:rPr>
      </w:pPr>
      <w:r w:rsidRPr="006C1769">
        <w:rPr>
          <w:b/>
          <w:bCs/>
          <w:sz w:val="26"/>
          <w:szCs w:val="26"/>
        </w:rPr>
        <w:t>Quarterly Trends</w:t>
      </w:r>
    </w:p>
    <w:p w14:paraId="4AF45D20" w14:textId="77777777" w:rsidR="00167F20" w:rsidRDefault="00167F20" w:rsidP="00167F20">
      <w:pPr>
        <w:spacing w:after="0"/>
        <w:rPr>
          <w:sz w:val="24"/>
          <w:szCs w:val="24"/>
        </w:rPr>
      </w:pPr>
    </w:p>
    <w:p w14:paraId="21367964" w14:textId="4D016E61" w:rsidR="007721C7" w:rsidRPr="00AD6DBE" w:rsidRDefault="007721C7" w:rsidP="007721C7">
      <w:pPr>
        <w:rPr>
          <w:sz w:val="24"/>
          <w:szCs w:val="24"/>
        </w:rPr>
      </w:pPr>
      <w:r w:rsidRPr="00AD6DBE">
        <w:rPr>
          <w:sz w:val="24"/>
          <w:szCs w:val="24"/>
        </w:rPr>
        <w:t xml:space="preserve">The attached figures provide quarterly trends along with percent changes for the </w:t>
      </w:r>
      <w:r w:rsidR="00DD0D89">
        <w:rPr>
          <w:sz w:val="24"/>
          <w:szCs w:val="24"/>
        </w:rPr>
        <w:t xml:space="preserve">past </w:t>
      </w:r>
      <w:r w:rsidRPr="00AD6DBE">
        <w:rPr>
          <w:sz w:val="24"/>
          <w:szCs w:val="24"/>
        </w:rPr>
        <w:t xml:space="preserve">five quarters </w:t>
      </w:r>
      <w:r w:rsidR="00DD0D89">
        <w:rPr>
          <w:sz w:val="24"/>
          <w:szCs w:val="24"/>
        </w:rPr>
        <w:t xml:space="preserve">ending with the </w:t>
      </w:r>
      <w:r w:rsidR="00B349B8">
        <w:rPr>
          <w:sz w:val="24"/>
          <w:szCs w:val="24"/>
        </w:rPr>
        <w:t>first quarter</w:t>
      </w:r>
      <w:r w:rsidR="00DD0D89">
        <w:rPr>
          <w:sz w:val="24"/>
          <w:szCs w:val="24"/>
        </w:rPr>
        <w:t xml:space="preserve"> of</w:t>
      </w:r>
      <w:r w:rsidRPr="00AD6DBE">
        <w:rPr>
          <w:sz w:val="24"/>
          <w:szCs w:val="24"/>
        </w:rPr>
        <w:t xml:space="preserve"> </w:t>
      </w:r>
      <w:r>
        <w:rPr>
          <w:sz w:val="24"/>
          <w:szCs w:val="24"/>
        </w:rPr>
        <w:t>20</w:t>
      </w:r>
      <w:r w:rsidR="00C50FE4">
        <w:rPr>
          <w:sz w:val="24"/>
          <w:szCs w:val="24"/>
        </w:rPr>
        <w:t>20</w:t>
      </w:r>
      <w:r w:rsidRPr="00AD6DBE">
        <w:rPr>
          <w:sz w:val="24"/>
          <w:szCs w:val="24"/>
        </w:rPr>
        <w:t xml:space="preserve">. </w:t>
      </w:r>
      <w:r w:rsidR="00B570D0">
        <w:rPr>
          <w:sz w:val="24"/>
          <w:szCs w:val="24"/>
        </w:rPr>
        <w:t xml:space="preserve"> </w:t>
      </w:r>
      <w:r>
        <w:rPr>
          <w:sz w:val="24"/>
          <w:szCs w:val="24"/>
        </w:rPr>
        <w:t>F</w:t>
      </w:r>
      <w:r w:rsidRPr="00AD6DBE">
        <w:rPr>
          <w:sz w:val="24"/>
          <w:szCs w:val="24"/>
        </w:rPr>
        <w:t xml:space="preserve">igure </w:t>
      </w:r>
      <w:r>
        <w:rPr>
          <w:sz w:val="24"/>
          <w:szCs w:val="24"/>
        </w:rPr>
        <w:t>12a</w:t>
      </w:r>
      <w:r w:rsidRPr="00AD6DBE">
        <w:rPr>
          <w:sz w:val="24"/>
          <w:szCs w:val="24"/>
        </w:rPr>
        <w:t xml:space="preserve"> </w:t>
      </w:r>
      <w:r>
        <w:rPr>
          <w:sz w:val="24"/>
          <w:szCs w:val="24"/>
        </w:rPr>
        <w:t xml:space="preserve">shows </w:t>
      </w:r>
      <w:r w:rsidR="00952E71">
        <w:rPr>
          <w:sz w:val="24"/>
          <w:szCs w:val="24"/>
        </w:rPr>
        <w:t>a</w:t>
      </w:r>
      <w:r w:rsidR="00CC20D0">
        <w:rPr>
          <w:sz w:val="24"/>
          <w:szCs w:val="24"/>
        </w:rPr>
        <w:t>n</w:t>
      </w:r>
      <w:r w:rsidR="00952E71">
        <w:rPr>
          <w:sz w:val="24"/>
          <w:szCs w:val="24"/>
        </w:rPr>
        <w:t xml:space="preserve"> </w:t>
      </w:r>
      <w:r w:rsidR="004D1AFE">
        <w:rPr>
          <w:sz w:val="24"/>
          <w:szCs w:val="24"/>
        </w:rPr>
        <w:t>1</w:t>
      </w:r>
      <w:r w:rsidR="00C50FE4">
        <w:rPr>
          <w:sz w:val="24"/>
          <w:szCs w:val="24"/>
        </w:rPr>
        <w:t>7</w:t>
      </w:r>
      <w:r w:rsidR="00952E71">
        <w:rPr>
          <w:sz w:val="24"/>
          <w:szCs w:val="24"/>
        </w:rPr>
        <w:t xml:space="preserve">% </w:t>
      </w:r>
      <w:r w:rsidR="00B570D0">
        <w:rPr>
          <w:sz w:val="24"/>
          <w:szCs w:val="24"/>
        </w:rPr>
        <w:t xml:space="preserve">decline </w:t>
      </w:r>
      <w:r>
        <w:rPr>
          <w:sz w:val="24"/>
          <w:szCs w:val="24"/>
        </w:rPr>
        <w:t xml:space="preserve">in </w:t>
      </w:r>
      <w:r w:rsidRPr="00AD6DBE">
        <w:rPr>
          <w:sz w:val="24"/>
          <w:szCs w:val="24"/>
        </w:rPr>
        <w:t>call</w:t>
      </w:r>
      <w:r>
        <w:rPr>
          <w:sz w:val="24"/>
          <w:szCs w:val="24"/>
        </w:rPr>
        <w:t xml:space="preserve"> volume</w:t>
      </w:r>
      <w:r w:rsidR="00DD0D89">
        <w:rPr>
          <w:sz w:val="24"/>
          <w:szCs w:val="24"/>
        </w:rPr>
        <w:t xml:space="preserve"> between </w:t>
      </w:r>
      <w:r w:rsidR="00B570D0">
        <w:rPr>
          <w:sz w:val="24"/>
          <w:szCs w:val="24"/>
        </w:rPr>
        <w:t xml:space="preserve">the fourth quarter of </w:t>
      </w:r>
      <w:r w:rsidR="00DD0D89">
        <w:rPr>
          <w:sz w:val="24"/>
          <w:szCs w:val="24"/>
        </w:rPr>
        <w:t xml:space="preserve">2019 and </w:t>
      </w:r>
      <w:r w:rsidR="00B570D0">
        <w:rPr>
          <w:sz w:val="24"/>
          <w:szCs w:val="24"/>
        </w:rPr>
        <w:t xml:space="preserve">the first quarter of </w:t>
      </w:r>
      <w:r w:rsidR="00DD0D89">
        <w:rPr>
          <w:sz w:val="24"/>
          <w:szCs w:val="24"/>
        </w:rPr>
        <w:t>20</w:t>
      </w:r>
      <w:r w:rsidR="00C50FE4">
        <w:rPr>
          <w:sz w:val="24"/>
          <w:szCs w:val="24"/>
        </w:rPr>
        <w:t>20</w:t>
      </w:r>
      <w:r w:rsidR="00B570D0">
        <w:rPr>
          <w:sz w:val="24"/>
          <w:szCs w:val="24"/>
        </w:rPr>
        <w:t xml:space="preserve">. </w:t>
      </w:r>
      <w:r>
        <w:rPr>
          <w:sz w:val="24"/>
          <w:szCs w:val="24"/>
        </w:rPr>
        <w:t xml:space="preserve"> </w:t>
      </w:r>
      <w:r w:rsidR="00B570D0">
        <w:rPr>
          <w:sz w:val="24"/>
          <w:szCs w:val="24"/>
        </w:rPr>
        <w:t xml:space="preserve">This followed a </w:t>
      </w:r>
      <w:r w:rsidR="00C50FE4">
        <w:rPr>
          <w:sz w:val="24"/>
          <w:szCs w:val="24"/>
        </w:rPr>
        <w:t>12</w:t>
      </w:r>
      <w:r w:rsidR="00952E71">
        <w:rPr>
          <w:sz w:val="24"/>
          <w:szCs w:val="24"/>
        </w:rPr>
        <w:t xml:space="preserve">% </w:t>
      </w:r>
      <w:r w:rsidR="00C50FE4">
        <w:rPr>
          <w:sz w:val="24"/>
          <w:szCs w:val="24"/>
        </w:rPr>
        <w:t>decrease</w:t>
      </w:r>
      <w:r w:rsidR="00952E71">
        <w:rPr>
          <w:sz w:val="24"/>
          <w:szCs w:val="24"/>
        </w:rPr>
        <w:t xml:space="preserve"> in the number of calls from the </w:t>
      </w:r>
      <w:r w:rsidR="00C50FE4">
        <w:rPr>
          <w:sz w:val="24"/>
          <w:szCs w:val="24"/>
        </w:rPr>
        <w:t>third</w:t>
      </w:r>
      <w:r w:rsidR="00952E71">
        <w:rPr>
          <w:sz w:val="24"/>
          <w:szCs w:val="24"/>
        </w:rPr>
        <w:t xml:space="preserve"> quarter</w:t>
      </w:r>
      <w:r w:rsidR="00B570D0">
        <w:rPr>
          <w:sz w:val="24"/>
          <w:szCs w:val="24"/>
        </w:rPr>
        <w:t xml:space="preserve"> of 2019 to t</w:t>
      </w:r>
      <w:r w:rsidR="00B570D0" w:rsidRPr="00B570D0">
        <w:rPr>
          <w:sz w:val="24"/>
          <w:szCs w:val="24"/>
        </w:rPr>
        <w:t>he fourth quarter of 2019</w:t>
      </w:r>
      <w:r w:rsidR="00952E71">
        <w:rPr>
          <w:sz w:val="24"/>
          <w:szCs w:val="24"/>
        </w:rPr>
        <w:t>.</w:t>
      </w:r>
      <w:r>
        <w:rPr>
          <w:sz w:val="24"/>
          <w:szCs w:val="24"/>
        </w:rPr>
        <w:t xml:space="preserve"> </w:t>
      </w:r>
    </w:p>
    <w:p w14:paraId="41DBC3F9" w14:textId="520468C6" w:rsidR="007721C7" w:rsidRDefault="007721C7" w:rsidP="007721C7">
      <w:pPr>
        <w:rPr>
          <w:sz w:val="24"/>
          <w:szCs w:val="24"/>
        </w:rPr>
      </w:pPr>
      <w:r w:rsidRPr="00AD6DBE">
        <w:rPr>
          <w:sz w:val="24"/>
          <w:szCs w:val="24"/>
        </w:rPr>
        <w:t xml:space="preserve">The TIC answered </w:t>
      </w:r>
      <w:r w:rsidR="00B349B8">
        <w:rPr>
          <w:sz w:val="24"/>
          <w:szCs w:val="24"/>
        </w:rPr>
        <w:t>167,812</w:t>
      </w:r>
      <w:r w:rsidR="00CC20D0">
        <w:rPr>
          <w:sz w:val="24"/>
          <w:szCs w:val="24"/>
        </w:rPr>
        <w:t xml:space="preserve"> travel related</w:t>
      </w:r>
      <w:r w:rsidRPr="00AD6DBE">
        <w:rPr>
          <w:sz w:val="24"/>
          <w:szCs w:val="24"/>
        </w:rPr>
        <w:t xml:space="preserve"> calls in the </w:t>
      </w:r>
      <w:r w:rsidR="00B349B8">
        <w:rPr>
          <w:sz w:val="24"/>
          <w:szCs w:val="24"/>
        </w:rPr>
        <w:t>first</w:t>
      </w:r>
      <w:r>
        <w:rPr>
          <w:sz w:val="24"/>
          <w:szCs w:val="24"/>
        </w:rPr>
        <w:t xml:space="preserve"> </w:t>
      </w:r>
      <w:r w:rsidRPr="00AD6DBE">
        <w:rPr>
          <w:sz w:val="24"/>
          <w:szCs w:val="24"/>
        </w:rPr>
        <w:t>quarter of 20</w:t>
      </w:r>
      <w:r w:rsidR="00B349B8">
        <w:rPr>
          <w:sz w:val="24"/>
          <w:szCs w:val="24"/>
        </w:rPr>
        <w:t>20</w:t>
      </w:r>
      <w:r>
        <w:rPr>
          <w:sz w:val="24"/>
          <w:szCs w:val="24"/>
        </w:rPr>
        <w:t xml:space="preserve"> </w:t>
      </w:r>
      <w:r w:rsidRPr="00AD6DBE">
        <w:rPr>
          <w:sz w:val="24"/>
          <w:szCs w:val="24"/>
        </w:rPr>
        <w:t xml:space="preserve">as shown in </w:t>
      </w:r>
      <w:r>
        <w:rPr>
          <w:sz w:val="24"/>
          <w:szCs w:val="24"/>
        </w:rPr>
        <w:t>F</w:t>
      </w:r>
      <w:r w:rsidRPr="00AD6DBE">
        <w:rPr>
          <w:sz w:val="24"/>
          <w:szCs w:val="24"/>
        </w:rPr>
        <w:t xml:space="preserve">igure </w:t>
      </w:r>
      <w:r>
        <w:rPr>
          <w:sz w:val="24"/>
          <w:szCs w:val="24"/>
        </w:rPr>
        <w:t>12</w:t>
      </w:r>
      <w:r w:rsidRPr="00AD6DBE">
        <w:rPr>
          <w:sz w:val="24"/>
          <w:szCs w:val="24"/>
        </w:rPr>
        <w:t xml:space="preserve">. </w:t>
      </w:r>
    </w:p>
    <w:p w14:paraId="0E345BC9" w14:textId="09B1D80F" w:rsidR="0008179E" w:rsidRDefault="0008179E" w:rsidP="007721C7">
      <w:pPr>
        <w:rPr>
          <w:sz w:val="24"/>
          <w:szCs w:val="24"/>
        </w:rPr>
      </w:pPr>
    </w:p>
    <w:p w14:paraId="06BA671C" w14:textId="38123E5E" w:rsidR="0008179E" w:rsidRDefault="0008179E" w:rsidP="007721C7">
      <w:pPr>
        <w:rPr>
          <w:sz w:val="24"/>
          <w:szCs w:val="24"/>
        </w:rPr>
      </w:pPr>
    </w:p>
    <w:p w14:paraId="62131B21" w14:textId="77777777" w:rsidR="00411B9E" w:rsidRDefault="00411B9E" w:rsidP="00E967BC">
      <w:pPr>
        <w:spacing w:after="0"/>
      </w:pPr>
    </w:p>
    <w:p w14:paraId="16DDB20D" w14:textId="77777777" w:rsidR="0008179E" w:rsidRDefault="0008179E" w:rsidP="00E967BC">
      <w:pPr>
        <w:spacing w:after="0"/>
      </w:pPr>
    </w:p>
    <w:p w14:paraId="1204B7FA" w14:textId="05B1F3AC" w:rsidR="00791801" w:rsidRDefault="0008179E" w:rsidP="00E967BC">
      <w:pPr>
        <w:spacing w:after="0"/>
      </w:pPr>
      <w:r>
        <w:rPr>
          <w:noProof/>
        </w:rPr>
        <w:lastRenderedPageBreak/>
        <w:drawing>
          <wp:inline distT="0" distB="0" distL="0" distR="0" wp14:anchorId="7DB8A6F0" wp14:editId="7D23B4EA">
            <wp:extent cx="5943600" cy="3157220"/>
            <wp:effectExtent l="0" t="0" r="0" b="5080"/>
            <wp:docPr id="27" name="Chart 27">
              <a:extLst xmlns:a="http://schemas.openxmlformats.org/drawingml/2006/main">
                <a:ext uri="{FF2B5EF4-FFF2-40B4-BE49-F238E27FC236}">
                  <a16:creationId xmlns:a16="http://schemas.microsoft.com/office/drawing/2014/main" id="{09A185A7-D986-45EC-9948-4EC29A691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12B661" w14:textId="77777777" w:rsidR="003A47A8" w:rsidRDefault="003A47A8" w:rsidP="00E967BC">
      <w:pPr>
        <w:spacing w:after="0"/>
      </w:pPr>
    </w:p>
    <w:p w14:paraId="1AEB88CC" w14:textId="77777777" w:rsidR="00A7257F" w:rsidRDefault="00A7257F" w:rsidP="00E967BC">
      <w:pPr>
        <w:spacing w:after="0"/>
      </w:pPr>
    </w:p>
    <w:p w14:paraId="67494450" w14:textId="77777777" w:rsidR="00661023" w:rsidRDefault="00661023" w:rsidP="00E967BC">
      <w:pPr>
        <w:spacing w:after="0"/>
      </w:pPr>
    </w:p>
    <w:p w14:paraId="00CEA5E1" w14:textId="0F5A767A" w:rsidR="00661023" w:rsidRDefault="0008179E" w:rsidP="00E967BC">
      <w:pPr>
        <w:spacing w:after="0"/>
      </w:pPr>
      <w:r>
        <w:rPr>
          <w:noProof/>
        </w:rPr>
        <w:drawing>
          <wp:inline distT="0" distB="0" distL="0" distR="0" wp14:anchorId="1C7FEB7B" wp14:editId="18E63ACF">
            <wp:extent cx="5943600" cy="3166110"/>
            <wp:effectExtent l="0" t="0" r="0" b="15240"/>
            <wp:docPr id="26" name="Chart 26">
              <a:extLst xmlns:a="http://schemas.openxmlformats.org/drawingml/2006/main">
                <a:ext uri="{FF2B5EF4-FFF2-40B4-BE49-F238E27FC236}">
                  <a16:creationId xmlns:a16="http://schemas.microsoft.com/office/drawing/2014/main" id="{AEF6B65D-A941-4C24-9B27-B45CEBF29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BB2ADA" w14:textId="43FF4534" w:rsidR="00411B9E" w:rsidRDefault="00411B9E" w:rsidP="00E967BC">
      <w:pPr>
        <w:spacing w:after="0"/>
      </w:pPr>
    </w:p>
    <w:p w14:paraId="330EC65D" w14:textId="58DCBBE5" w:rsidR="008508FC" w:rsidRDefault="008508FC" w:rsidP="00E967BC">
      <w:pPr>
        <w:spacing w:after="0"/>
      </w:pPr>
    </w:p>
    <w:p w14:paraId="27211F6D" w14:textId="3CBF6D44" w:rsidR="008508FC" w:rsidRDefault="008508FC" w:rsidP="00E967BC">
      <w:pPr>
        <w:spacing w:after="0"/>
      </w:pPr>
    </w:p>
    <w:p w14:paraId="16CFAD49" w14:textId="38378C5B" w:rsidR="008508FC" w:rsidRDefault="008508FC" w:rsidP="00E967BC">
      <w:pPr>
        <w:spacing w:after="0"/>
      </w:pPr>
    </w:p>
    <w:p w14:paraId="3365C3BC" w14:textId="77777777" w:rsidR="00B570D0" w:rsidRDefault="00B570D0" w:rsidP="008508FC">
      <w:pPr>
        <w:pStyle w:val="Heading3"/>
        <w:rPr>
          <w:b/>
          <w:bCs/>
        </w:rPr>
      </w:pPr>
    </w:p>
    <w:p w14:paraId="791364B7" w14:textId="7C646AE5" w:rsidR="008508FC" w:rsidRPr="009427A4" w:rsidRDefault="008508FC" w:rsidP="008508FC">
      <w:pPr>
        <w:pStyle w:val="Heading3"/>
        <w:rPr>
          <w:b/>
          <w:bCs/>
        </w:rPr>
      </w:pPr>
      <w:r w:rsidRPr="009427A4">
        <w:rPr>
          <w:b/>
          <w:bCs/>
        </w:rPr>
        <w:t>Annual Trends</w:t>
      </w:r>
    </w:p>
    <w:p w14:paraId="5FD4A901" w14:textId="77777777" w:rsidR="00B570D0" w:rsidRDefault="00B570D0" w:rsidP="00167F20">
      <w:pPr>
        <w:spacing w:after="0"/>
        <w:rPr>
          <w:sz w:val="24"/>
          <w:szCs w:val="24"/>
        </w:rPr>
      </w:pPr>
    </w:p>
    <w:p w14:paraId="3FD1FCBF" w14:textId="3F863504" w:rsidR="00515C5A" w:rsidRDefault="008508FC" w:rsidP="008508FC">
      <w:pPr>
        <w:rPr>
          <w:sz w:val="24"/>
          <w:szCs w:val="24"/>
        </w:rPr>
      </w:pPr>
      <w:r>
        <w:rPr>
          <w:sz w:val="24"/>
          <w:szCs w:val="24"/>
        </w:rPr>
        <w:t>Below are</w:t>
      </w:r>
      <w:r w:rsidRPr="00AD6DBE">
        <w:rPr>
          <w:sz w:val="24"/>
          <w:szCs w:val="24"/>
        </w:rPr>
        <w:t xml:space="preserve"> charts represent</w:t>
      </w:r>
      <w:r>
        <w:rPr>
          <w:sz w:val="24"/>
          <w:szCs w:val="24"/>
        </w:rPr>
        <w:t>ing</w:t>
      </w:r>
      <w:r w:rsidRPr="00AD6DBE">
        <w:rPr>
          <w:sz w:val="24"/>
          <w:szCs w:val="24"/>
        </w:rPr>
        <w:t xml:space="preserve"> annual trends for the past five years </w:t>
      </w:r>
      <w:r>
        <w:rPr>
          <w:sz w:val="24"/>
          <w:szCs w:val="24"/>
        </w:rPr>
        <w:t>at</w:t>
      </w:r>
      <w:r w:rsidRPr="00AD6DBE">
        <w:rPr>
          <w:sz w:val="24"/>
          <w:szCs w:val="24"/>
        </w:rPr>
        <w:t xml:space="preserve"> the TIC. </w:t>
      </w:r>
      <w:r w:rsidR="00A11924">
        <w:rPr>
          <w:sz w:val="24"/>
          <w:szCs w:val="24"/>
        </w:rPr>
        <w:t xml:space="preserve"> </w:t>
      </w:r>
      <w:r w:rsidRPr="00AD6DBE">
        <w:rPr>
          <w:sz w:val="24"/>
          <w:szCs w:val="24"/>
        </w:rPr>
        <w:t xml:space="preserve">Figure </w:t>
      </w:r>
      <w:r>
        <w:rPr>
          <w:sz w:val="24"/>
          <w:szCs w:val="24"/>
        </w:rPr>
        <w:t>13</w:t>
      </w:r>
      <w:r w:rsidRPr="00AD6DBE">
        <w:rPr>
          <w:sz w:val="24"/>
          <w:szCs w:val="24"/>
        </w:rPr>
        <w:t xml:space="preserve"> represents</w:t>
      </w:r>
      <w:r>
        <w:rPr>
          <w:sz w:val="24"/>
          <w:szCs w:val="24"/>
        </w:rPr>
        <w:t xml:space="preserve"> total</w:t>
      </w:r>
      <w:r w:rsidRPr="00AD6DBE">
        <w:rPr>
          <w:sz w:val="24"/>
          <w:szCs w:val="24"/>
        </w:rPr>
        <w:t xml:space="preserve"> </w:t>
      </w:r>
      <w:r>
        <w:rPr>
          <w:sz w:val="24"/>
          <w:szCs w:val="24"/>
        </w:rPr>
        <w:t>call volumes</w:t>
      </w:r>
      <w:r w:rsidRPr="00AD6DBE">
        <w:rPr>
          <w:sz w:val="24"/>
          <w:szCs w:val="24"/>
        </w:rPr>
        <w:t xml:space="preserve"> for the </w:t>
      </w:r>
      <w:r w:rsidR="00515C5A">
        <w:rPr>
          <w:sz w:val="24"/>
          <w:szCs w:val="24"/>
        </w:rPr>
        <w:t>first</w:t>
      </w:r>
      <w:r w:rsidRPr="00AD6DBE">
        <w:rPr>
          <w:sz w:val="24"/>
          <w:szCs w:val="24"/>
        </w:rPr>
        <w:t xml:space="preserve"> quarter for each year between 201</w:t>
      </w:r>
      <w:r w:rsidR="00515C5A">
        <w:rPr>
          <w:sz w:val="24"/>
          <w:szCs w:val="24"/>
        </w:rPr>
        <w:t>6</w:t>
      </w:r>
      <w:r w:rsidRPr="00AD6DBE">
        <w:rPr>
          <w:sz w:val="24"/>
          <w:szCs w:val="24"/>
        </w:rPr>
        <w:t xml:space="preserve"> and 20</w:t>
      </w:r>
      <w:r w:rsidR="00515C5A">
        <w:rPr>
          <w:sz w:val="24"/>
          <w:szCs w:val="24"/>
        </w:rPr>
        <w:t>20</w:t>
      </w:r>
      <w:r w:rsidRPr="00AD6DBE">
        <w:rPr>
          <w:sz w:val="24"/>
          <w:szCs w:val="24"/>
        </w:rPr>
        <w:t xml:space="preserve">. </w:t>
      </w:r>
      <w:r>
        <w:rPr>
          <w:sz w:val="24"/>
          <w:szCs w:val="24"/>
        </w:rPr>
        <w:t xml:space="preserve">This graph </w:t>
      </w:r>
      <w:r w:rsidR="00515C5A">
        <w:rPr>
          <w:sz w:val="24"/>
          <w:szCs w:val="24"/>
        </w:rPr>
        <w:t>demonstrates</w:t>
      </w:r>
      <w:r w:rsidRPr="00AD6DBE">
        <w:rPr>
          <w:sz w:val="24"/>
          <w:szCs w:val="24"/>
        </w:rPr>
        <w:t xml:space="preserve"> the d</w:t>
      </w:r>
      <w:r w:rsidR="00167F20">
        <w:rPr>
          <w:sz w:val="24"/>
          <w:szCs w:val="24"/>
        </w:rPr>
        <w:t>ecrease</w:t>
      </w:r>
      <w:r w:rsidRPr="00AD6DBE">
        <w:rPr>
          <w:sz w:val="24"/>
          <w:szCs w:val="24"/>
        </w:rPr>
        <w:t xml:space="preserve"> in the number of calls.</w:t>
      </w:r>
    </w:p>
    <w:p w14:paraId="4A62F895" w14:textId="60CDD1E1" w:rsidR="00515C5A" w:rsidRDefault="00515C5A" w:rsidP="008508FC">
      <w:pPr>
        <w:rPr>
          <w:sz w:val="24"/>
          <w:szCs w:val="24"/>
        </w:rPr>
      </w:pPr>
      <w:r>
        <w:rPr>
          <w:sz w:val="24"/>
          <w:szCs w:val="24"/>
        </w:rPr>
        <w:t>Calls began to decline significantly in 2017. It was in this year that customers were first offered additional, and sometimes more convenient ways to obtain travel information</w:t>
      </w:r>
      <w:r w:rsidR="00576182">
        <w:rPr>
          <w:sz w:val="24"/>
          <w:szCs w:val="24"/>
        </w:rPr>
        <w:t xml:space="preserve"> without having to make a phone call</w:t>
      </w:r>
      <w:r>
        <w:rPr>
          <w:sz w:val="24"/>
          <w:szCs w:val="24"/>
        </w:rPr>
        <w:t xml:space="preserve">. The decrease was more gradual between 2017 and 2018 and took quite a dip in 2019. We anticipate further reductions as we move further in </w:t>
      </w:r>
      <w:r w:rsidR="006514C4">
        <w:rPr>
          <w:sz w:val="24"/>
          <w:szCs w:val="24"/>
        </w:rPr>
        <w:t>2020 and</w:t>
      </w:r>
      <w:r>
        <w:rPr>
          <w:sz w:val="24"/>
          <w:szCs w:val="24"/>
        </w:rPr>
        <w:t xml:space="preserve"> hope to see a rebound once the </w:t>
      </w:r>
      <w:r w:rsidR="006514C4">
        <w:rPr>
          <w:sz w:val="24"/>
          <w:szCs w:val="24"/>
        </w:rPr>
        <w:t>COVID</w:t>
      </w:r>
      <w:r>
        <w:rPr>
          <w:sz w:val="24"/>
          <w:szCs w:val="24"/>
        </w:rPr>
        <w:t>-19 Pandemic ends and ridership returns to more normal levels.</w:t>
      </w:r>
    </w:p>
    <w:p w14:paraId="76A6A2D6" w14:textId="030B37B2" w:rsidR="008508FC" w:rsidRDefault="00A11924" w:rsidP="00A11924">
      <w:pPr>
        <w:spacing w:after="240"/>
        <w:rPr>
          <w:sz w:val="24"/>
          <w:szCs w:val="24"/>
        </w:rPr>
      </w:pPr>
      <w:r>
        <w:rPr>
          <w:sz w:val="24"/>
          <w:szCs w:val="24"/>
        </w:rPr>
        <w:t>During</w:t>
      </w:r>
      <w:r w:rsidR="004D1AFE">
        <w:rPr>
          <w:sz w:val="24"/>
          <w:szCs w:val="24"/>
        </w:rPr>
        <w:t xml:space="preserve"> </w:t>
      </w:r>
      <w:r w:rsidR="00515C5A">
        <w:rPr>
          <w:sz w:val="24"/>
          <w:szCs w:val="24"/>
        </w:rPr>
        <w:t xml:space="preserve">the first quarter </w:t>
      </w:r>
      <w:r>
        <w:rPr>
          <w:sz w:val="24"/>
          <w:szCs w:val="24"/>
        </w:rPr>
        <w:t>of</w:t>
      </w:r>
      <w:r w:rsidR="00515C5A">
        <w:rPr>
          <w:sz w:val="24"/>
          <w:szCs w:val="24"/>
        </w:rPr>
        <w:t xml:space="preserve"> </w:t>
      </w:r>
      <w:r w:rsidR="004D1AFE">
        <w:rPr>
          <w:sz w:val="24"/>
          <w:szCs w:val="24"/>
        </w:rPr>
        <w:t>20</w:t>
      </w:r>
      <w:r w:rsidR="00515C5A">
        <w:rPr>
          <w:sz w:val="24"/>
          <w:szCs w:val="24"/>
        </w:rPr>
        <w:t>20</w:t>
      </w:r>
      <w:r w:rsidR="00A11309">
        <w:rPr>
          <w:sz w:val="24"/>
          <w:szCs w:val="24"/>
        </w:rPr>
        <w:t xml:space="preserve">, the TIC answered </w:t>
      </w:r>
      <w:r w:rsidR="00515C5A">
        <w:rPr>
          <w:sz w:val="24"/>
          <w:szCs w:val="24"/>
        </w:rPr>
        <w:t>167,812</w:t>
      </w:r>
      <w:r w:rsidR="00A11309">
        <w:rPr>
          <w:sz w:val="24"/>
          <w:szCs w:val="24"/>
        </w:rPr>
        <w:t xml:space="preserve"> calls v</w:t>
      </w:r>
      <w:r>
        <w:rPr>
          <w:sz w:val="24"/>
          <w:szCs w:val="24"/>
        </w:rPr>
        <w:t>erses</w:t>
      </w:r>
      <w:r w:rsidR="00A11309">
        <w:rPr>
          <w:sz w:val="24"/>
          <w:szCs w:val="24"/>
        </w:rPr>
        <w:t xml:space="preserve"> </w:t>
      </w:r>
      <w:r w:rsidR="00515C5A">
        <w:rPr>
          <w:sz w:val="24"/>
          <w:szCs w:val="24"/>
        </w:rPr>
        <w:t>214,520</w:t>
      </w:r>
      <w:r w:rsidR="00A11309">
        <w:rPr>
          <w:sz w:val="24"/>
          <w:szCs w:val="24"/>
        </w:rPr>
        <w:t xml:space="preserve"> in the same period in 201</w:t>
      </w:r>
      <w:r w:rsidR="00515C5A">
        <w:rPr>
          <w:sz w:val="24"/>
          <w:szCs w:val="24"/>
        </w:rPr>
        <w:t>9</w:t>
      </w:r>
      <w:r>
        <w:rPr>
          <w:sz w:val="24"/>
          <w:szCs w:val="24"/>
        </w:rPr>
        <w:t xml:space="preserve">, </w:t>
      </w:r>
      <w:r w:rsidR="00515C5A">
        <w:rPr>
          <w:sz w:val="24"/>
          <w:szCs w:val="24"/>
        </w:rPr>
        <w:t>result</w:t>
      </w:r>
      <w:r>
        <w:rPr>
          <w:sz w:val="24"/>
          <w:szCs w:val="24"/>
        </w:rPr>
        <w:t>ing in</w:t>
      </w:r>
      <w:r w:rsidR="00515C5A">
        <w:rPr>
          <w:sz w:val="24"/>
          <w:szCs w:val="24"/>
        </w:rPr>
        <w:t xml:space="preserve"> a </w:t>
      </w:r>
      <w:r>
        <w:rPr>
          <w:sz w:val="24"/>
          <w:szCs w:val="24"/>
        </w:rPr>
        <w:t>22</w:t>
      </w:r>
      <w:r w:rsidR="00515C5A">
        <w:rPr>
          <w:sz w:val="24"/>
          <w:szCs w:val="24"/>
        </w:rPr>
        <w:t>% d</w:t>
      </w:r>
      <w:r>
        <w:rPr>
          <w:sz w:val="24"/>
          <w:szCs w:val="24"/>
        </w:rPr>
        <w:t>ecline in call volume</w:t>
      </w:r>
      <w:r w:rsidR="008508FC">
        <w:rPr>
          <w:sz w:val="24"/>
          <w:szCs w:val="24"/>
        </w:rPr>
        <w:t xml:space="preserve">. </w:t>
      </w:r>
      <w:r>
        <w:rPr>
          <w:sz w:val="24"/>
          <w:szCs w:val="24"/>
        </w:rPr>
        <w:t xml:space="preserve">Overall, there has been a 54% decline in call volume since the first quarter of 2016 with a steady decline quarter over quarter. </w:t>
      </w:r>
    </w:p>
    <w:p w14:paraId="56BE64C5" w14:textId="612CB6B3" w:rsidR="008508FC" w:rsidRDefault="008508FC" w:rsidP="00E967BC">
      <w:pPr>
        <w:spacing w:after="0"/>
      </w:pPr>
    </w:p>
    <w:p w14:paraId="2467BCFF" w14:textId="470F2ADD" w:rsidR="00411B9E" w:rsidRDefault="00576182" w:rsidP="00E967BC">
      <w:pPr>
        <w:spacing w:after="0"/>
      </w:pPr>
      <w:r>
        <w:rPr>
          <w:noProof/>
        </w:rPr>
        <w:drawing>
          <wp:inline distT="0" distB="0" distL="0" distR="0" wp14:anchorId="2BEC3E19" wp14:editId="130A7D8F">
            <wp:extent cx="5943600" cy="3482340"/>
            <wp:effectExtent l="0" t="0" r="0" b="3810"/>
            <wp:docPr id="25" name="Chart 25">
              <a:extLst xmlns:a="http://schemas.openxmlformats.org/drawingml/2006/main">
                <a:ext uri="{FF2B5EF4-FFF2-40B4-BE49-F238E27FC236}">
                  <a16:creationId xmlns:a16="http://schemas.microsoft.com/office/drawing/2014/main" id="{9DC8AB11-3189-40D7-92A8-3615070F83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ACA4746" w14:textId="77878BCF" w:rsidR="00411B9E" w:rsidRDefault="00411B9E" w:rsidP="00411B9E">
      <w:pPr>
        <w:spacing w:after="0"/>
        <w:jc w:val="center"/>
        <w:rPr>
          <w:noProof/>
        </w:rPr>
      </w:pPr>
    </w:p>
    <w:p w14:paraId="260B83A7" w14:textId="56079179" w:rsidR="008508FC" w:rsidRDefault="008508FC" w:rsidP="00411B9E">
      <w:pPr>
        <w:spacing w:after="0"/>
        <w:jc w:val="center"/>
        <w:rPr>
          <w:noProof/>
        </w:rPr>
      </w:pPr>
    </w:p>
    <w:p w14:paraId="7B64BE4C" w14:textId="18E67C3D" w:rsidR="008508FC" w:rsidRDefault="008508FC" w:rsidP="00411B9E">
      <w:pPr>
        <w:spacing w:after="0"/>
        <w:jc w:val="center"/>
        <w:rPr>
          <w:noProof/>
        </w:rPr>
      </w:pPr>
    </w:p>
    <w:p w14:paraId="5D38F864" w14:textId="77777777" w:rsidR="00576182" w:rsidRDefault="00576182" w:rsidP="00411B9E">
      <w:pPr>
        <w:spacing w:after="0"/>
        <w:jc w:val="center"/>
        <w:rPr>
          <w:noProof/>
        </w:rPr>
      </w:pPr>
    </w:p>
    <w:p w14:paraId="15A067BE" w14:textId="45B8B1A6" w:rsidR="008508FC" w:rsidRDefault="008508FC" w:rsidP="00411B9E">
      <w:pPr>
        <w:spacing w:after="0"/>
        <w:jc w:val="center"/>
        <w:rPr>
          <w:noProof/>
        </w:rPr>
      </w:pPr>
    </w:p>
    <w:p w14:paraId="59840E09" w14:textId="3A1B5C37" w:rsidR="008508FC" w:rsidRDefault="008508FC" w:rsidP="00411B9E">
      <w:pPr>
        <w:spacing w:after="0"/>
        <w:jc w:val="center"/>
        <w:rPr>
          <w:noProof/>
        </w:rPr>
      </w:pPr>
    </w:p>
    <w:p w14:paraId="46AD87DE" w14:textId="0A4219FB" w:rsidR="008508FC" w:rsidRDefault="008508FC" w:rsidP="00411B9E">
      <w:pPr>
        <w:spacing w:after="0"/>
        <w:jc w:val="center"/>
        <w:rPr>
          <w:noProof/>
        </w:rPr>
      </w:pPr>
    </w:p>
    <w:p w14:paraId="24EB6CDB" w14:textId="76BBC9A6" w:rsidR="008508FC" w:rsidRDefault="008508FC" w:rsidP="00411B9E">
      <w:pPr>
        <w:spacing w:after="0"/>
        <w:jc w:val="center"/>
        <w:rPr>
          <w:noProof/>
        </w:rPr>
      </w:pPr>
    </w:p>
    <w:p w14:paraId="1D33D912" w14:textId="7538153E" w:rsidR="008508FC" w:rsidRDefault="00576182" w:rsidP="00411B9E">
      <w:pPr>
        <w:spacing w:after="0"/>
        <w:jc w:val="center"/>
        <w:rPr>
          <w:noProof/>
        </w:rPr>
      </w:pPr>
      <w:r>
        <w:rPr>
          <w:noProof/>
        </w:rPr>
        <w:drawing>
          <wp:inline distT="0" distB="0" distL="0" distR="0" wp14:anchorId="0393D76D" wp14:editId="1976C38E">
            <wp:extent cx="5943600" cy="3490595"/>
            <wp:effectExtent l="0" t="0" r="0" b="14605"/>
            <wp:docPr id="22" name="Chart 22">
              <a:extLst xmlns:a="http://schemas.openxmlformats.org/drawingml/2006/main">
                <a:ext uri="{FF2B5EF4-FFF2-40B4-BE49-F238E27FC236}">
                  <a16:creationId xmlns:a16="http://schemas.microsoft.com/office/drawing/2014/main" id="{80551E4C-AE9F-4F60-98B8-84C9249BC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85CEFF7" w14:textId="006EAF60" w:rsidR="008508FC" w:rsidRDefault="008508FC" w:rsidP="00411B9E">
      <w:pPr>
        <w:spacing w:after="0"/>
        <w:jc w:val="center"/>
        <w:rPr>
          <w:noProof/>
        </w:rPr>
      </w:pPr>
    </w:p>
    <w:p w14:paraId="7D1D0A97" w14:textId="60C02D59" w:rsidR="003A47A8" w:rsidRDefault="003A47A8" w:rsidP="00411B9E">
      <w:pPr>
        <w:spacing w:after="0"/>
        <w:jc w:val="center"/>
      </w:pPr>
    </w:p>
    <w:p w14:paraId="7D724805" w14:textId="79CD95C6" w:rsidR="008706CE" w:rsidRPr="0014754A" w:rsidRDefault="00FE7C54" w:rsidP="00BF62DA">
      <w:pPr>
        <w:keepNext/>
        <w:keepLines/>
        <w:spacing w:before="480" w:after="0"/>
        <w:outlineLvl w:val="0"/>
        <w:rPr>
          <w:rFonts w:ascii="Calibri" w:eastAsia="SimHei" w:hAnsi="Calibri" w:cs="Times New Roman"/>
          <w:bCs/>
          <w:caps/>
          <w:color w:val="FAA61A"/>
          <w:spacing w:val="-80"/>
          <w:sz w:val="96"/>
          <w:szCs w:val="96"/>
        </w:rPr>
      </w:pPr>
      <w:r>
        <w:br w:type="page"/>
      </w:r>
      <w:bookmarkStart w:id="21" w:name="_Toc494799140"/>
    </w:p>
    <w:p w14:paraId="2458F482" w14:textId="77777777" w:rsidR="005B04AB" w:rsidRPr="001A66F3" w:rsidRDefault="005B04AB" w:rsidP="001A66F3">
      <w:pPr>
        <w:pStyle w:val="Heading1"/>
        <w:rPr>
          <w:sz w:val="96"/>
          <w:szCs w:val="96"/>
        </w:rPr>
      </w:pPr>
      <w:bookmarkStart w:id="22" w:name="_Toc43113034"/>
      <w:r w:rsidRPr="001A66F3">
        <w:rPr>
          <w:sz w:val="96"/>
          <w:szCs w:val="96"/>
        </w:rPr>
        <w:lastRenderedPageBreak/>
        <w:t>Mobility Management</w:t>
      </w:r>
      <w:bookmarkEnd w:id="22"/>
    </w:p>
    <w:p w14:paraId="03A8E8E3" w14:textId="6990B1E3" w:rsidR="005B04AB" w:rsidRPr="00BF62DA" w:rsidRDefault="005B04AB" w:rsidP="005B04AB">
      <w:pPr>
        <w:rPr>
          <w:rFonts w:ascii="Calibri" w:eastAsia="Calibri" w:hAnsi="Calibri" w:cs="Times New Roman"/>
          <w:sz w:val="24"/>
          <w:szCs w:val="24"/>
        </w:rPr>
      </w:pPr>
      <w:r w:rsidRPr="00BF62DA">
        <w:rPr>
          <w:rFonts w:ascii="Calibri" w:eastAsia="Calibri" w:hAnsi="Calibri" w:cs="Times New Roman"/>
          <w:sz w:val="24"/>
          <w:szCs w:val="24"/>
        </w:rPr>
        <w:t xml:space="preserve">The Mobility Management Program is responsible for providing a one-on-one Travel Training Program, Group Transit Orientation Presentations, and outreach to customers with disabilities and older adults. The </w:t>
      </w:r>
      <w:r w:rsidRPr="00BF62DA">
        <w:rPr>
          <w:rFonts w:ascii="Calibri" w:eastAsia="Calibri" w:hAnsi="Calibri" w:cs="Arial"/>
          <w:sz w:val="24"/>
          <w:szCs w:val="24"/>
        </w:rPr>
        <w:t xml:space="preserve">Travel Training program </w:t>
      </w:r>
      <w:r w:rsidRPr="00BF62DA">
        <w:rPr>
          <w:rFonts w:ascii="Calibri" w:eastAsia="Calibri" w:hAnsi="Calibri" w:cs="Times New Roman"/>
          <w:sz w:val="24"/>
          <w:szCs w:val="24"/>
        </w:rPr>
        <w:t xml:space="preserve">provides one-on-one training to teach customers </w:t>
      </w:r>
      <w:r w:rsidRPr="00BF62DA">
        <w:rPr>
          <w:rFonts w:ascii="Calibri" w:eastAsia="Calibri" w:hAnsi="Calibri" w:cs="Arial"/>
          <w:sz w:val="24"/>
          <w:szCs w:val="24"/>
        </w:rPr>
        <w:t>how to use accessible Metra, Pace, and CTA buses and trains. The Group Transit Orientation Program provides group presentations at agencies that serve people with disabilities and older adults throughout the RTA’s six-county region. Presentations educate participants and agency staff on the accessibility</w:t>
      </w:r>
      <w:r w:rsidR="00DC3E63">
        <w:rPr>
          <w:rFonts w:ascii="Calibri" w:eastAsia="Calibri" w:hAnsi="Calibri" w:cs="Arial"/>
          <w:sz w:val="24"/>
          <w:szCs w:val="24"/>
        </w:rPr>
        <w:t xml:space="preserve"> and benefits of using</w:t>
      </w:r>
      <w:r w:rsidRPr="00BF62DA">
        <w:rPr>
          <w:rFonts w:ascii="Calibri" w:eastAsia="Calibri" w:hAnsi="Calibri" w:cs="Arial"/>
          <w:sz w:val="24"/>
          <w:szCs w:val="24"/>
        </w:rPr>
        <w:t xml:space="preserve"> CTA, Metra, and Pace service, as well as RTA’s Mobility Services programs. In addition to presentations, </w:t>
      </w:r>
      <w:r w:rsidR="00DC3E63">
        <w:rPr>
          <w:rFonts w:ascii="Calibri" w:eastAsia="Calibri" w:hAnsi="Calibri" w:cs="Arial"/>
          <w:sz w:val="24"/>
          <w:szCs w:val="24"/>
        </w:rPr>
        <w:t>the</w:t>
      </w:r>
      <w:r w:rsidRPr="00BF62DA">
        <w:rPr>
          <w:rFonts w:ascii="Calibri" w:eastAsia="Calibri" w:hAnsi="Calibri" w:cs="Times New Roman"/>
          <w:sz w:val="24"/>
          <w:szCs w:val="24"/>
        </w:rPr>
        <w:t xml:space="preserve"> Mobility Management </w:t>
      </w:r>
      <w:r w:rsidR="00DC3E63">
        <w:rPr>
          <w:rFonts w:ascii="Calibri" w:eastAsia="Calibri" w:hAnsi="Calibri" w:cs="Times New Roman"/>
          <w:sz w:val="24"/>
          <w:szCs w:val="24"/>
        </w:rPr>
        <w:t>staff</w:t>
      </w:r>
      <w:r w:rsidRPr="00BF62DA">
        <w:rPr>
          <w:rFonts w:ascii="Calibri" w:eastAsia="Calibri" w:hAnsi="Calibri" w:cs="Times New Roman"/>
          <w:sz w:val="24"/>
          <w:szCs w:val="24"/>
        </w:rPr>
        <w:t xml:space="preserve"> </w:t>
      </w:r>
      <w:r w:rsidR="00DC3E63">
        <w:rPr>
          <w:rFonts w:ascii="Calibri" w:eastAsia="Calibri" w:hAnsi="Calibri" w:cs="Times New Roman"/>
          <w:sz w:val="24"/>
          <w:szCs w:val="24"/>
        </w:rPr>
        <w:t>attend</w:t>
      </w:r>
      <w:r w:rsidRPr="00BF62DA">
        <w:rPr>
          <w:rFonts w:ascii="Calibri" w:eastAsia="Calibri" w:hAnsi="Calibri" w:cs="Times New Roman"/>
          <w:sz w:val="24"/>
          <w:szCs w:val="24"/>
        </w:rPr>
        <w:t xml:space="preserve"> outreach and customer service-oriented events serving older adults and people with disabilities. These events include educational resource fairs, disability-related and older adult community events, and community events hosted by elected officials and municipalities. During these events, staff provide information about accessible transit, </w:t>
      </w:r>
      <w:r w:rsidR="00607ACE" w:rsidRPr="00BF62DA">
        <w:rPr>
          <w:rFonts w:ascii="Calibri" w:eastAsia="Calibri" w:hAnsi="Calibri" w:cs="Times New Roman"/>
          <w:sz w:val="24"/>
          <w:szCs w:val="24"/>
        </w:rPr>
        <w:t>promote,</w:t>
      </w:r>
      <w:r w:rsidRPr="00BF62DA">
        <w:rPr>
          <w:rFonts w:ascii="Calibri" w:eastAsia="Calibri" w:hAnsi="Calibri" w:cs="Times New Roman"/>
          <w:sz w:val="24"/>
          <w:szCs w:val="24"/>
        </w:rPr>
        <w:t xml:space="preserve"> and help customers apply for RTA </w:t>
      </w:r>
      <w:r w:rsidR="00DC3E63">
        <w:rPr>
          <w:rFonts w:ascii="Calibri" w:eastAsia="Calibri" w:hAnsi="Calibri" w:cs="Times New Roman"/>
          <w:sz w:val="24"/>
          <w:szCs w:val="24"/>
        </w:rPr>
        <w:t>Fare P</w:t>
      </w:r>
      <w:r w:rsidRPr="00BF62DA">
        <w:rPr>
          <w:rFonts w:ascii="Calibri" w:eastAsia="Calibri" w:hAnsi="Calibri" w:cs="Times New Roman"/>
          <w:sz w:val="24"/>
          <w:szCs w:val="24"/>
        </w:rPr>
        <w:t xml:space="preserve">rograms, and promote the Travel Training and Group Transit Orientation </w:t>
      </w:r>
      <w:r w:rsidRPr="00BC1718">
        <w:rPr>
          <w:rFonts w:ascii="Calibri" w:eastAsia="Calibri" w:hAnsi="Calibri" w:cs="Times New Roman"/>
          <w:sz w:val="24"/>
          <w:szCs w:val="24"/>
        </w:rPr>
        <w:t>programs. Staff distribute</w:t>
      </w:r>
      <w:r w:rsidR="00AB7F11">
        <w:rPr>
          <w:rFonts w:ascii="Calibri" w:eastAsia="Calibri" w:hAnsi="Calibri" w:cs="Times New Roman"/>
          <w:sz w:val="24"/>
          <w:szCs w:val="24"/>
        </w:rPr>
        <w:t>s</w:t>
      </w:r>
      <w:r w:rsidRPr="00BC1718">
        <w:rPr>
          <w:rFonts w:ascii="Calibri" w:eastAsia="Calibri" w:hAnsi="Calibri" w:cs="Times New Roman"/>
          <w:sz w:val="24"/>
          <w:szCs w:val="24"/>
        </w:rPr>
        <w:t xml:space="preserve"> brochures, maps, and informational</w:t>
      </w:r>
      <w:r w:rsidRPr="00BF62DA">
        <w:rPr>
          <w:rFonts w:ascii="Calibri" w:eastAsia="Calibri" w:hAnsi="Calibri" w:cs="Times New Roman"/>
          <w:sz w:val="24"/>
          <w:szCs w:val="24"/>
        </w:rPr>
        <w:t xml:space="preserve"> handouts at these events.</w:t>
      </w:r>
    </w:p>
    <w:p w14:paraId="6A95B67C" w14:textId="76E248DF" w:rsidR="002F7834" w:rsidRPr="006E489E" w:rsidRDefault="002F7834" w:rsidP="006E489E">
      <w:pPr>
        <w:pStyle w:val="Heading2"/>
      </w:pPr>
      <w:bookmarkStart w:id="23" w:name="_Toc43113035"/>
      <w:bookmarkEnd w:id="21"/>
      <w:r w:rsidRPr="006E489E">
        <w:rPr>
          <w:sz w:val="28"/>
          <w:szCs w:val="28"/>
        </w:rPr>
        <w:t>T</w:t>
      </w:r>
      <w:r w:rsidR="006E489E">
        <w:rPr>
          <w:sz w:val="28"/>
          <w:szCs w:val="28"/>
        </w:rPr>
        <w:t>ravel Training</w:t>
      </w:r>
      <w:bookmarkEnd w:id="23"/>
    </w:p>
    <w:p w14:paraId="0C86ABE9" w14:textId="77777777" w:rsidR="002F7834" w:rsidRPr="00A80B3E" w:rsidRDefault="002F7834" w:rsidP="00A80B3E">
      <w:pPr>
        <w:pStyle w:val="Heading3"/>
        <w:rPr>
          <w:b/>
          <w:bCs/>
        </w:rPr>
      </w:pPr>
      <w:r w:rsidRPr="00A80B3E">
        <w:rPr>
          <w:b/>
          <w:bCs/>
        </w:rPr>
        <w:t>Quarterly Trends</w:t>
      </w:r>
    </w:p>
    <w:p w14:paraId="323897AD" w14:textId="77777777" w:rsidR="00167F20" w:rsidRDefault="00167F20" w:rsidP="00167F20">
      <w:pPr>
        <w:spacing w:after="0"/>
        <w:rPr>
          <w:rFonts w:ascii="Calibri" w:eastAsia="Calibri" w:hAnsi="Calibri" w:cs="Arial"/>
          <w:b/>
          <w:bCs/>
          <w:sz w:val="24"/>
          <w:szCs w:val="24"/>
        </w:rPr>
      </w:pPr>
    </w:p>
    <w:p w14:paraId="257DBC99" w14:textId="73201BAC" w:rsidR="002F7834" w:rsidRDefault="002F7834" w:rsidP="002F7834">
      <w:pPr>
        <w:rPr>
          <w:rFonts w:ascii="Calibri" w:eastAsia="Calibri" w:hAnsi="Calibri" w:cs="Times New Roman"/>
          <w:sz w:val="24"/>
          <w:szCs w:val="24"/>
        </w:rPr>
      </w:pPr>
      <w:r w:rsidRPr="005D3DBC">
        <w:rPr>
          <w:rFonts w:ascii="Calibri" w:eastAsia="Calibri" w:hAnsi="Calibri" w:cs="Arial"/>
          <w:b/>
          <w:bCs/>
          <w:sz w:val="24"/>
          <w:szCs w:val="24"/>
        </w:rPr>
        <w:t>Figure 14</w:t>
      </w:r>
      <w:r w:rsidRPr="00920DE0">
        <w:rPr>
          <w:rFonts w:ascii="Calibri" w:eastAsia="Calibri" w:hAnsi="Calibri" w:cs="Arial"/>
          <w:sz w:val="24"/>
          <w:szCs w:val="24"/>
        </w:rPr>
        <w:t xml:space="preserve"> reflects the number of </w:t>
      </w:r>
      <w:r w:rsidRPr="005C010A">
        <w:rPr>
          <w:rFonts w:ascii="Calibri" w:eastAsia="Calibri" w:hAnsi="Calibri" w:cs="Arial"/>
          <w:sz w:val="24"/>
          <w:szCs w:val="24"/>
        </w:rPr>
        <w:t>participants served and referrals received by</w:t>
      </w:r>
      <w:r w:rsidRPr="00920DE0">
        <w:rPr>
          <w:rFonts w:ascii="Calibri" w:eastAsia="Calibri" w:hAnsi="Calibri" w:cs="Arial"/>
          <w:sz w:val="24"/>
          <w:szCs w:val="24"/>
        </w:rPr>
        <w:t xml:space="preserve"> the Travel Training Program for each of the last five quarters. </w:t>
      </w:r>
      <w:r w:rsidR="00B876C5">
        <w:rPr>
          <w:rFonts w:ascii="Calibri" w:eastAsia="Calibri" w:hAnsi="Calibri" w:cs="Times New Roman"/>
          <w:sz w:val="24"/>
          <w:szCs w:val="24"/>
        </w:rPr>
        <w:t xml:space="preserve">In the first quarter of </w:t>
      </w:r>
      <w:r w:rsidRPr="00B73134">
        <w:rPr>
          <w:rFonts w:ascii="Calibri" w:eastAsia="Calibri" w:hAnsi="Calibri" w:cs="Times New Roman"/>
          <w:sz w:val="24"/>
          <w:szCs w:val="24"/>
        </w:rPr>
        <w:t>2020,</w:t>
      </w:r>
      <w:r w:rsidRPr="00B73134">
        <w:rPr>
          <w:rFonts w:ascii="Calibri" w:eastAsia="Calibri" w:hAnsi="Calibri" w:cs="Times New Roman"/>
          <w:b/>
          <w:sz w:val="24"/>
          <w:szCs w:val="24"/>
        </w:rPr>
        <w:t xml:space="preserve"> </w:t>
      </w:r>
      <w:r>
        <w:rPr>
          <w:rFonts w:ascii="Calibri" w:eastAsia="Calibri" w:hAnsi="Calibri" w:cs="Times New Roman"/>
          <w:sz w:val="24"/>
          <w:szCs w:val="24"/>
        </w:rPr>
        <w:t>133</w:t>
      </w:r>
      <w:r w:rsidRPr="00920DE0">
        <w:rPr>
          <w:rFonts w:ascii="Calibri" w:eastAsia="Calibri" w:hAnsi="Calibri" w:cs="Times New Roman"/>
          <w:sz w:val="24"/>
          <w:szCs w:val="24"/>
        </w:rPr>
        <w:t xml:space="preserve"> customers signed up for Travel Training</w:t>
      </w:r>
      <w:r>
        <w:rPr>
          <w:rFonts w:ascii="Calibri" w:eastAsia="Calibri" w:hAnsi="Calibri" w:cs="Times New Roman"/>
          <w:sz w:val="24"/>
          <w:szCs w:val="24"/>
        </w:rPr>
        <w:t>,</w:t>
      </w:r>
      <w:r w:rsidRPr="00920DE0">
        <w:rPr>
          <w:rFonts w:ascii="Calibri" w:eastAsia="Calibri" w:hAnsi="Calibri" w:cs="Times New Roman"/>
          <w:sz w:val="24"/>
          <w:szCs w:val="24"/>
        </w:rPr>
        <w:t xml:space="preserve"> and </w:t>
      </w:r>
      <w:r>
        <w:rPr>
          <w:rFonts w:ascii="Calibri" w:eastAsia="Calibri" w:hAnsi="Calibri" w:cs="Times New Roman"/>
          <w:sz w:val="24"/>
          <w:szCs w:val="24"/>
        </w:rPr>
        <w:t>99</w:t>
      </w:r>
      <w:r w:rsidRPr="00920DE0">
        <w:rPr>
          <w:rFonts w:ascii="Calibri" w:eastAsia="Calibri" w:hAnsi="Calibri" w:cs="Times New Roman"/>
          <w:color w:val="FF0000"/>
          <w:sz w:val="24"/>
          <w:szCs w:val="24"/>
        </w:rPr>
        <w:t xml:space="preserve"> </w:t>
      </w:r>
      <w:r w:rsidRPr="00920DE0">
        <w:rPr>
          <w:rFonts w:ascii="Calibri" w:eastAsia="Calibri" w:hAnsi="Calibri" w:cs="Times New Roman"/>
          <w:sz w:val="24"/>
          <w:szCs w:val="24"/>
        </w:rPr>
        <w:t>trainees were served.</w:t>
      </w:r>
      <w:r>
        <w:rPr>
          <w:rFonts w:ascii="Calibri" w:eastAsia="Calibri" w:hAnsi="Calibri" w:cs="Times New Roman"/>
          <w:sz w:val="24"/>
          <w:szCs w:val="24"/>
        </w:rPr>
        <w:t xml:space="preserve"> </w:t>
      </w:r>
    </w:p>
    <w:p w14:paraId="63B900D6" w14:textId="32BF2361" w:rsidR="002F7834" w:rsidRPr="00BF62DA" w:rsidRDefault="002F7834" w:rsidP="002F7834">
      <w:pPr>
        <w:rPr>
          <w:rFonts w:ascii="Calibri" w:eastAsia="Calibri" w:hAnsi="Calibri" w:cs="Times New Roman"/>
        </w:rPr>
      </w:pPr>
      <w:r w:rsidRPr="005D3DBC">
        <w:rPr>
          <w:rFonts w:ascii="Calibri" w:eastAsia="Calibri" w:hAnsi="Calibri" w:cs="Arial"/>
          <w:b/>
          <w:bCs/>
          <w:sz w:val="24"/>
          <w:szCs w:val="24"/>
        </w:rPr>
        <w:t>Figure 14a</w:t>
      </w:r>
      <w:r w:rsidRPr="00BF62DA">
        <w:rPr>
          <w:rFonts w:ascii="Calibri" w:eastAsia="Calibri" w:hAnsi="Calibri" w:cs="Arial"/>
          <w:sz w:val="24"/>
          <w:szCs w:val="24"/>
        </w:rPr>
        <w:t xml:space="preserve"> reflects the percent</w:t>
      </w:r>
      <w:r>
        <w:rPr>
          <w:rFonts w:ascii="Calibri" w:eastAsia="Calibri" w:hAnsi="Calibri" w:cs="Arial"/>
          <w:sz w:val="24"/>
          <w:szCs w:val="24"/>
        </w:rPr>
        <w:t>age</w:t>
      </w:r>
      <w:r w:rsidRPr="00BF62DA">
        <w:rPr>
          <w:rFonts w:ascii="Calibri" w:eastAsia="Calibri" w:hAnsi="Calibri" w:cs="Arial"/>
          <w:sz w:val="24"/>
          <w:szCs w:val="24"/>
        </w:rPr>
        <w:t xml:space="preserve"> change in </w:t>
      </w:r>
      <w:r>
        <w:rPr>
          <w:rFonts w:ascii="Calibri" w:eastAsia="Calibri" w:hAnsi="Calibri" w:cs="Arial"/>
          <w:sz w:val="24"/>
          <w:szCs w:val="24"/>
        </w:rPr>
        <w:t xml:space="preserve">Travel Training </w:t>
      </w:r>
      <w:r w:rsidRPr="00BF62DA">
        <w:rPr>
          <w:rFonts w:ascii="Calibri" w:eastAsia="Calibri" w:hAnsi="Calibri" w:cs="Arial"/>
          <w:sz w:val="24"/>
          <w:szCs w:val="24"/>
        </w:rPr>
        <w:t>referrals and participants served, by quarter, for the past five quarters</w:t>
      </w:r>
      <w:r>
        <w:rPr>
          <w:rFonts w:ascii="Calibri" w:eastAsia="Calibri" w:hAnsi="Calibri" w:cs="Arial"/>
          <w:sz w:val="24"/>
          <w:szCs w:val="24"/>
        </w:rPr>
        <w:t xml:space="preserve">. </w:t>
      </w:r>
      <w:r w:rsidRPr="00920DE0">
        <w:rPr>
          <w:rFonts w:ascii="Calibri" w:eastAsia="Calibri" w:hAnsi="Calibri" w:cs="Arial"/>
          <w:sz w:val="24"/>
          <w:szCs w:val="24"/>
        </w:rPr>
        <w:t xml:space="preserve">There was a </w:t>
      </w:r>
      <w:r>
        <w:rPr>
          <w:rFonts w:ascii="Calibri" w:eastAsia="Calibri" w:hAnsi="Calibri" w:cs="Times New Roman"/>
          <w:sz w:val="24"/>
          <w:szCs w:val="24"/>
        </w:rPr>
        <w:t>40%</w:t>
      </w:r>
      <w:r w:rsidRPr="00920DE0">
        <w:rPr>
          <w:rFonts w:ascii="Calibri" w:eastAsia="Calibri" w:hAnsi="Calibri" w:cs="Times New Roman"/>
          <w:sz w:val="24"/>
          <w:szCs w:val="24"/>
        </w:rPr>
        <w:t xml:space="preserve"> </w:t>
      </w:r>
      <w:r>
        <w:rPr>
          <w:rFonts w:ascii="Calibri" w:eastAsia="Calibri" w:hAnsi="Calibri" w:cs="Times New Roman"/>
          <w:sz w:val="24"/>
          <w:szCs w:val="24"/>
        </w:rPr>
        <w:t>increase</w:t>
      </w:r>
      <w:r w:rsidRPr="00920DE0">
        <w:rPr>
          <w:rFonts w:ascii="Calibri" w:eastAsia="Calibri" w:hAnsi="Calibri" w:cs="Times New Roman"/>
          <w:sz w:val="24"/>
          <w:szCs w:val="24"/>
        </w:rPr>
        <w:t xml:space="preserve"> in new referrals and a </w:t>
      </w:r>
      <w:r w:rsidRPr="00B73134">
        <w:rPr>
          <w:rFonts w:ascii="Calibri" w:eastAsia="Calibri" w:hAnsi="Calibri" w:cs="Times New Roman"/>
          <w:sz w:val="24"/>
          <w:szCs w:val="24"/>
        </w:rPr>
        <w:t>25</w:t>
      </w:r>
      <w:r w:rsidRPr="00B73134">
        <w:rPr>
          <w:rFonts w:ascii="Calibri" w:hAnsi="Calibri"/>
          <w:sz w:val="24"/>
          <w:szCs w:val="24"/>
        </w:rPr>
        <w:t>%</w:t>
      </w:r>
      <w:r w:rsidRPr="00920DE0">
        <w:rPr>
          <w:rFonts w:ascii="Calibri" w:eastAsia="Calibri" w:hAnsi="Calibri" w:cs="Times New Roman"/>
          <w:sz w:val="24"/>
          <w:szCs w:val="24"/>
        </w:rPr>
        <w:t xml:space="preserve"> </w:t>
      </w:r>
      <w:r>
        <w:rPr>
          <w:rFonts w:ascii="Calibri" w:eastAsia="Calibri" w:hAnsi="Calibri" w:cs="Times New Roman"/>
          <w:sz w:val="24"/>
          <w:szCs w:val="24"/>
        </w:rPr>
        <w:t xml:space="preserve">increase </w:t>
      </w:r>
      <w:r w:rsidRPr="00920DE0">
        <w:rPr>
          <w:rFonts w:ascii="Calibri" w:eastAsia="Calibri" w:hAnsi="Calibri" w:cs="Times New Roman"/>
          <w:sz w:val="24"/>
          <w:szCs w:val="24"/>
        </w:rPr>
        <w:t>in participants served</w:t>
      </w:r>
      <w:r>
        <w:rPr>
          <w:rFonts w:ascii="Calibri" w:eastAsia="Calibri" w:hAnsi="Calibri" w:cs="Times New Roman"/>
          <w:sz w:val="24"/>
          <w:szCs w:val="24"/>
        </w:rPr>
        <w:t>,</w:t>
      </w:r>
      <w:r w:rsidRPr="00920DE0">
        <w:rPr>
          <w:rFonts w:ascii="Calibri" w:eastAsia="Calibri" w:hAnsi="Calibri" w:cs="Times New Roman"/>
          <w:sz w:val="24"/>
          <w:szCs w:val="24"/>
        </w:rPr>
        <w:t xml:space="preserve"> </w:t>
      </w:r>
      <w:r w:rsidR="00B876C5">
        <w:rPr>
          <w:rFonts w:ascii="Calibri" w:eastAsia="Calibri" w:hAnsi="Calibri" w:cs="Times New Roman"/>
          <w:sz w:val="24"/>
          <w:szCs w:val="24"/>
        </w:rPr>
        <w:t xml:space="preserve">versus the fourth quarter of </w:t>
      </w:r>
      <w:r w:rsidRPr="00920DE0">
        <w:rPr>
          <w:rFonts w:ascii="Calibri" w:eastAsia="Calibri" w:hAnsi="Calibri" w:cs="Times New Roman"/>
          <w:sz w:val="24"/>
          <w:szCs w:val="24"/>
        </w:rPr>
        <w:t>2019</w:t>
      </w:r>
      <w:r w:rsidRPr="002B1F7E">
        <w:rPr>
          <w:rFonts w:ascii="Calibri" w:eastAsia="Calibri" w:hAnsi="Calibri" w:cs="Times New Roman"/>
          <w:sz w:val="24"/>
          <w:szCs w:val="24"/>
        </w:rPr>
        <w:t xml:space="preserve">. </w:t>
      </w:r>
      <w:bookmarkStart w:id="24" w:name="_Hlk42772135"/>
      <w:r w:rsidRPr="002B1F7E">
        <w:rPr>
          <w:rFonts w:ascii="Calibri" w:eastAsia="Calibri" w:hAnsi="Calibri" w:cs="Times New Roman"/>
          <w:sz w:val="24"/>
          <w:szCs w:val="24"/>
        </w:rPr>
        <w:t xml:space="preserve">This increase can be attributed to Mobility Outreach staff obtaining </w:t>
      </w:r>
      <w:proofErr w:type="gramStart"/>
      <w:r w:rsidRPr="002B1F7E">
        <w:rPr>
          <w:rFonts w:ascii="Calibri" w:eastAsia="Calibri" w:hAnsi="Calibri" w:cs="Times New Roman"/>
          <w:sz w:val="24"/>
          <w:szCs w:val="24"/>
        </w:rPr>
        <w:t>a large number of</w:t>
      </w:r>
      <w:proofErr w:type="gramEnd"/>
      <w:r w:rsidRPr="002B1F7E">
        <w:rPr>
          <w:rFonts w:ascii="Calibri" w:eastAsia="Calibri" w:hAnsi="Calibri" w:cs="Times New Roman"/>
          <w:sz w:val="24"/>
          <w:szCs w:val="24"/>
        </w:rPr>
        <w:t xml:space="preserve"> referrals for the Travel Training program.  </w:t>
      </w:r>
      <w:bookmarkEnd w:id="24"/>
    </w:p>
    <w:p w14:paraId="4B6207FB" w14:textId="77777777" w:rsidR="002F7834" w:rsidRDefault="002F7834" w:rsidP="002F7834">
      <w:pPr>
        <w:rPr>
          <w:rFonts w:ascii="Calibri" w:eastAsia="Calibri" w:hAnsi="Calibri" w:cs="Arial"/>
          <w:sz w:val="24"/>
          <w:szCs w:val="24"/>
        </w:rPr>
      </w:pPr>
    </w:p>
    <w:p w14:paraId="0AD8F3CA" w14:textId="77777777" w:rsidR="002F7834" w:rsidRDefault="002F7834" w:rsidP="002F7834">
      <w:pPr>
        <w:rPr>
          <w:rFonts w:ascii="Calibri" w:eastAsia="Calibri" w:hAnsi="Calibri" w:cs="Arial"/>
          <w:sz w:val="24"/>
          <w:szCs w:val="24"/>
        </w:rPr>
      </w:pPr>
      <w:r>
        <w:rPr>
          <w:rFonts w:ascii="Calibri" w:eastAsia="Calibri" w:hAnsi="Calibri" w:cs="Arial"/>
          <w:noProof/>
          <w:sz w:val="24"/>
          <w:szCs w:val="24"/>
        </w:rPr>
        <w:lastRenderedPageBreak/>
        <w:drawing>
          <wp:inline distT="0" distB="0" distL="0" distR="0" wp14:anchorId="70AD295D" wp14:editId="3E18C64D">
            <wp:extent cx="5943600" cy="3200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pic:spPr>
                </pic:pic>
              </a:graphicData>
            </a:graphic>
          </wp:inline>
        </w:drawing>
      </w:r>
    </w:p>
    <w:p w14:paraId="400D4A6C" w14:textId="77777777" w:rsidR="002F7834" w:rsidRPr="0065593F" w:rsidRDefault="002F7834" w:rsidP="002F7834">
      <w:pPr>
        <w:rPr>
          <w:rFonts w:ascii="Calibri" w:eastAsia="Calibri" w:hAnsi="Calibri" w:cs="Arial"/>
          <w:sz w:val="24"/>
          <w:szCs w:val="24"/>
        </w:rPr>
      </w:pPr>
      <w:r>
        <w:rPr>
          <w:rFonts w:ascii="Calibri" w:eastAsia="Calibri" w:hAnsi="Calibri" w:cs="Arial"/>
          <w:noProof/>
          <w:sz w:val="24"/>
          <w:szCs w:val="24"/>
        </w:rPr>
        <w:drawing>
          <wp:inline distT="0" distB="0" distL="0" distR="0" wp14:anchorId="577C5901" wp14:editId="586F5DD1">
            <wp:extent cx="5943600" cy="320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4332" cy="3200794"/>
                    </a:xfrm>
                    <a:prstGeom prst="rect">
                      <a:avLst/>
                    </a:prstGeom>
                    <a:noFill/>
                  </pic:spPr>
                </pic:pic>
              </a:graphicData>
            </a:graphic>
          </wp:inline>
        </w:drawing>
      </w:r>
    </w:p>
    <w:p w14:paraId="58ECFA5C" w14:textId="77777777" w:rsidR="002F7834" w:rsidRPr="009427A4" w:rsidRDefault="002F7834" w:rsidP="002F7834">
      <w:pPr>
        <w:keepNext/>
        <w:keepLines/>
        <w:spacing w:before="40" w:after="0"/>
        <w:outlineLvl w:val="2"/>
        <w:rPr>
          <w:rFonts w:ascii="Calibri" w:eastAsia="SimHei" w:hAnsi="Calibri" w:cs="Times New Roman"/>
          <w:b/>
          <w:bCs/>
          <w:color w:val="5A0E25"/>
          <w:sz w:val="26"/>
          <w:szCs w:val="26"/>
        </w:rPr>
      </w:pPr>
      <w:r w:rsidRPr="009427A4">
        <w:rPr>
          <w:rFonts w:ascii="Calibri" w:eastAsia="SimHei" w:hAnsi="Calibri" w:cs="Times New Roman"/>
          <w:b/>
          <w:bCs/>
          <w:color w:val="5A0E25"/>
          <w:sz w:val="26"/>
          <w:szCs w:val="26"/>
        </w:rPr>
        <w:t>Annual Trends</w:t>
      </w:r>
    </w:p>
    <w:p w14:paraId="141581F4" w14:textId="77777777" w:rsidR="00167F20" w:rsidRDefault="00167F20" w:rsidP="00167F20">
      <w:pPr>
        <w:spacing w:after="0"/>
        <w:rPr>
          <w:rFonts w:ascii="Calibri" w:eastAsia="Calibri" w:hAnsi="Calibri" w:cs="Arial"/>
          <w:b/>
          <w:bCs/>
          <w:sz w:val="24"/>
          <w:szCs w:val="24"/>
        </w:rPr>
      </w:pPr>
    </w:p>
    <w:p w14:paraId="164D6F32" w14:textId="0198D353" w:rsidR="002F7834" w:rsidRDefault="002F7834" w:rsidP="002F7834">
      <w:pPr>
        <w:spacing w:after="120"/>
        <w:rPr>
          <w:rFonts w:ascii="Calibri" w:eastAsia="Calibri" w:hAnsi="Calibri" w:cs="Times New Roman"/>
          <w:sz w:val="24"/>
          <w:szCs w:val="24"/>
        </w:rPr>
      </w:pPr>
      <w:r w:rsidRPr="00F641EC">
        <w:rPr>
          <w:rFonts w:ascii="Calibri" w:eastAsia="Calibri" w:hAnsi="Calibri" w:cs="Arial"/>
          <w:b/>
          <w:bCs/>
          <w:sz w:val="24"/>
          <w:szCs w:val="24"/>
        </w:rPr>
        <w:t>Figure 15</w:t>
      </w:r>
      <w:r w:rsidRPr="00531DDF">
        <w:rPr>
          <w:rFonts w:ascii="Calibri" w:eastAsia="Calibri" w:hAnsi="Calibri" w:cs="Arial"/>
          <w:sz w:val="24"/>
          <w:szCs w:val="24"/>
        </w:rPr>
        <w:t xml:space="preserve"> reflects the number of referrals the Travel Training Program </w:t>
      </w:r>
      <w:proofErr w:type="gramStart"/>
      <w:r w:rsidRPr="00531DDF">
        <w:rPr>
          <w:rFonts w:ascii="Calibri" w:eastAsia="Calibri" w:hAnsi="Calibri" w:cs="Arial"/>
          <w:sz w:val="24"/>
          <w:szCs w:val="24"/>
        </w:rPr>
        <w:t>received</w:t>
      </w:r>
      <w:proofErr w:type="gramEnd"/>
      <w:r w:rsidRPr="00531DDF">
        <w:rPr>
          <w:rFonts w:ascii="Calibri" w:eastAsia="Calibri" w:hAnsi="Calibri" w:cs="Arial"/>
          <w:sz w:val="24"/>
          <w:szCs w:val="24"/>
        </w:rPr>
        <w:t xml:space="preserve"> and number of participants served</w:t>
      </w:r>
      <w:r w:rsidR="00A83806">
        <w:rPr>
          <w:rFonts w:ascii="Calibri" w:eastAsia="Calibri" w:hAnsi="Calibri" w:cs="Arial"/>
          <w:sz w:val="24"/>
          <w:szCs w:val="24"/>
        </w:rPr>
        <w:t xml:space="preserve"> year to date (YTD) </w:t>
      </w:r>
      <w:r w:rsidRPr="00531DDF">
        <w:rPr>
          <w:rFonts w:ascii="Calibri" w:eastAsia="Calibri" w:hAnsi="Calibri" w:cs="Arial"/>
          <w:sz w:val="24"/>
          <w:szCs w:val="24"/>
        </w:rPr>
        <w:t xml:space="preserve">as </w:t>
      </w:r>
      <w:r w:rsidRPr="00F3313D">
        <w:rPr>
          <w:rFonts w:ascii="Calibri" w:eastAsia="Calibri" w:hAnsi="Calibri" w:cs="Arial"/>
          <w:sz w:val="24"/>
          <w:szCs w:val="24"/>
        </w:rPr>
        <w:t xml:space="preserve">of </w:t>
      </w:r>
      <w:r w:rsidR="00A83806">
        <w:rPr>
          <w:rFonts w:ascii="Calibri" w:eastAsia="Calibri" w:hAnsi="Calibri" w:cs="Arial"/>
          <w:sz w:val="24"/>
          <w:szCs w:val="24"/>
        </w:rPr>
        <w:t xml:space="preserve">the first quarter of </w:t>
      </w:r>
      <w:r w:rsidRPr="00F3313D">
        <w:rPr>
          <w:rFonts w:ascii="Calibri" w:eastAsia="Calibri" w:hAnsi="Calibri" w:cs="Arial"/>
          <w:sz w:val="24"/>
          <w:szCs w:val="24"/>
        </w:rPr>
        <w:t>2020</w:t>
      </w:r>
      <w:r w:rsidRPr="00531DDF">
        <w:rPr>
          <w:rFonts w:ascii="Calibri" w:eastAsia="Calibri" w:hAnsi="Calibri" w:cs="Arial"/>
          <w:sz w:val="24"/>
          <w:szCs w:val="24"/>
        </w:rPr>
        <w:t xml:space="preserve">, and YTD for each of the previous </w:t>
      </w:r>
      <w:r w:rsidR="00B876C5">
        <w:rPr>
          <w:rFonts w:ascii="Calibri" w:eastAsia="Calibri" w:hAnsi="Calibri" w:cs="Arial"/>
          <w:sz w:val="24"/>
          <w:szCs w:val="24"/>
        </w:rPr>
        <w:t>four</w:t>
      </w:r>
      <w:r w:rsidRPr="00F3313D">
        <w:rPr>
          <w:rFonts w:ascii="Calibri" w:eastAsia="Calibri" w:hAnsi="Calibri" w:cs="Arial"/>
          <w:sz w:val="24"/>
          <w:szCs w:val="24"/>
        </w:rPr>
        <w:t xml:space="preserve"> years</w:t>
      </w:r>
      <w:r w:rsidRPr="00531DDF">
        <w:rPr>
          <w:rFonts w:ascii="Calibri" w:eastAsia="Calibri" w:hAnsi="Calibri" w:cs="Arial"/>
          <w:sz w:val="24"/>
          <w:szCs w:val="24"/>
        </w:rPr>
        <w:t>.</w:t>
      </w:r>
      <w:bookmarkStart w:id="25" w:name="_Hlk36134300"/>
      <w:r w:rsidRPr="00531DDF">
        <w:rPr>
          <w:rFonts w:ascii="Calibri" w:eastAsia="Calibri" w:hAnsi="Calibri" w:cs="Arial"/>
          <w:sz w:val="24"/>
          <w:szCs w:val="24"/>
        </w:rPr>
        <w:t xml:space="preserve"> </w:t>
      </w:r>
      <w:r w:rsidRPr="00531DDF">
        <w:rPr>
          <w:rFonts w:ascii="Calibri" w:eastAsia="Calibri" w:hAnsi="Calibri" w:cs="Times New Roman"/>
          <w:sz w:val="24"/>
          <w:szCs w:val="24"/>
        </w:rPr>
        <w:t xml:space="preserve">Through </w:t>
      </w:r>
      <w:r w:rsidR="00A83806">
        <w:rPr>
          <w:rFonts w:ascii="Calibri" w:eastAsia="Calibri" w:hAnsi="Calibri" w:cs="Times New Roman"/>
          <w:sz w:val="24"/>
          <w:szCs w:val="24"/>
        </w:rPr>
        <w:t xml:space="preserve">the first quarter of </w:t>
      </w:r>
      <w:r w:rsidRPr="00F3313D">
        <w:rPr>
          <w:rFonts w:ascii="Calibri" w:eastAsia="Calibri" w:hAnsi="Calibri" w:cs="Times New Roman"/>
          <w:sz w:val="24"/>
          <w:szCs w:val="24"/>
        </w:rPr>
        <w:t xml:space="preserve">2020, </w:t>
      </w:r>
      <w:r>
        <w:rPr>
          <w:rFonts w:ascii="Calibri" w:eastAsia="Calibri" w:hAnsi="Calibri" w:cs="Times New Roman"/>
          <w:sz w:val="24"/>
          <w:szCs w:val="24"/>
        </w:rPr>
        <w:t>133</w:t>
      </w:r>
      <w:r w:rsidRPr="00531DDF">
        <w:rPr>
          <w:rFonts w:ascii="Calibri" w:eastAsia="Calibri" w:hAnsi="Calibri" w:cs="Times New Roman"/>
          <w:sz w:val="24"/>
          <w:szCs w:val="24"/>
        </w:rPr>
        <w:t xml:space="preserve"> customers signed up for Travel Training and</w:t>
      </w:r>
      <w:r w:rsidRPr="00531DDF">
        <w:rPr>
          <w:rFonts w:ascii="Calibri" w:eastAsia="Calibri" w:hAnsi="Calibri" w:cs="Times New Roman"/>
          <w:color w:val="FF0000"/>
          <w:sz w:val="24"/>
          <w:szCs w:val="24"/>
        </w:rPr>
        <w:t xml:space="preserve"> </w:t>
      </w:r>
      <w:r>
        <w:rPr>
          <w:rFonts w:ascii="Calibri" w:eastAsia="Calibri" w:hAnsi="Calibri" w:cs="Times New Roman"/>
          <w:sz w:val="24"/>
          <w:szCs w:val="24"/>
        </w:rPr>
        <w:t>99</w:t>
      </w:r>
      <w:r w:rsidRPr="00531DDF">
        <w:rPr>
          <w:rFonts w:ascii="Calibri" w:eastAsia="Calibri" w:hAnsi="Calibri" w:cs="Times New Roman"/>
          <w:sz w:val="24"/>
          <w:szCs w:val="24"/>
        </w:rPr>
        <w:t xml:space="preserve"> trainees were served.</w:t>
      </w:r>
    </w:p>
    <w:p w14:paraId="33AF877D" w14:textId="799CF473" w:rsidR="002F7834" w:rsidRDefault="002F7834" w:rsidP="002F7834">
      <w:pPr>
        <w:spacing w:after="160" w:line="254" w:lineRule="auto"/>
        <w:rPr>
          <w:rFonts w:ascii="Calibri" w:eastAsia="Calibri" w:hAnsi="Calibri" w:cs="Times New Roman"/>
          <w:sz w:val="24"/>
          <w:szCs w:val="24"/>
        </w:rPr>
      </w:pPr>
      <w:r w:rsidRPr="00F641EC">
        <w:rPr>
          <w:rFonts w:ascii="Calibri" w:eastAsia="Calibri" w:hAnsi="Calibri" w:cs="Arial"/>
          <w:b/>
          <w:bCs/>
          <w:sz w:val="24"/>
          <w:szCs w:val="24"/>
        </w:rPr>
        <w:lastRenderedPageBreak/>
        <w:t>Figure 15a</w:t>
      </w:r>
      <w:r w:rsidRPr="00920DE0">
        <w:rPr>
          <w:rFonts w:ascii="Calibri" w:eastAsia="Calibri" w:hAnsi="Calibri" w:cs="Arial"/>
          <w:sz w:val="24"/>
          <w:szCs w:val="24"/>
        </w:rPr>
        <w:t xml:space="preserve"> reflects the percent</w:t>
      </w:r>
      <w:r>
        <w:rPr>
          <w:rFonts w:ascii="Calibri" w:eastAsia="Calibri" w:hAnsi="Calibri" w:cs="Arial"/>
          <w:sz w:val="24"/>
          <w:szCs w:val="24"/>
        </w:rPr>
        <w:t>age</w:t>
      </w:r>
      <w:r w:rsidRPr="00920DE0">
        <w:rPr>
          <w:rFonts w:ascii="Calibri" w:eastAsia="Calibri" w:hAnsi="Calibri" w:cs="Arial"/>
          <w:sz w:val="24"/>
          <w:szCs w:val="24"/>
        </w:rPr>
        <w:t xml:space="preserve"> change in</w:t>
      </w:r>
      <w:r>
        <w:rPr>
          <w:rFonts w:ascii="Calibri" w:eastAsia="Calibri" w:hAnsi="Calibri" w:cs="Arial"/>
          <w:sz w:val="24"/>
          <w:szCs w:val="24"/>
        </w:rPr>
        <w:t xml:space="preserve"> Travel Training</w:t>
      </w:r>
      <w:r w:rsidRPr="00920DE0">
        <w:rPr>
          <w:rFonts w:ascii="Calibri" w:eastAsia="Calibri" w:hAnsi="Calibri" w:cs="Arial"/>
          <w:sz w:val="24"/>
          <w:szCs w:val="24"/>
        </w:rPr>
        <w:t xml:space="preserve"> referrals and participants served for the same period. </w:t>
      </w:r>
      <w:r w:rsidRPr="00531DDF">
        <w:rPr>
          <w:rFonts w:ascii="Calibri" w:eastAsia="Calibri" w:hAnsi="Calibri" w:cs="Times New Roman"/>
          <w:sz w:val="24"/>
          <w:szCs w:val="24"/>
        </w:rPr>
        <w:t xml:space="preserve">Through </w:t>
      </w:r>
      <w:r w:rsidR="00A83806">
        <w:rPr>
          <w:rFonts w:ascii="Calibri" w:eastAsia="Calibri" w:hAnsi="Calibri" w:cs="Times New Roman"/>
          <w:sz w:val="24"/>
          <w:szCs w:val="24"/>
        </w:rPr>
        <w:t xml:space="preserve">the first quarter of </w:t>
      </w:r>
      <w:r w:rsidRPr="007B34E8">
        <w:rPr>
          <w:rFonts w:ascii="Calibri" w:eastAsia="Calibri" w:hAnsi="Calibri" w:cs="Times New Roman"/>
          <w:sz w:val="24"/>
          <w:szCs w:val="24"/>
        </w:rPr>
        <w:t>2020</w:t>
      </w:r>
      <w:r w:rsidRPr="00531DDF">
        <w:rPr>
          <w:rFonts w:ascii="Calibri" w:eastAsia="Calibri" w:hAnsi="Calibri" w:cs="Times New Roman"/>
          <w:sz w:val="24"/>
          <w:szCs w:val="24"/>
        </w:rPr>
        <w:t xml:space="preserve">, </w:t>
      </w:r>
      <w:r>
        <w:rPr>
          <w:rFonts w:ascii="Calibri" w:eastAsia="Calibri" w:hAnsi="Calibri" w:cs="Times New Roman"/>
          <w:sz w:val="24"/>
          <w:szCs w:val="24"/>
        </w:rPr>
        <w:t xml:space="preserve">there was </w:t>
      </w:r>
      <w:r w:rsidRPr="007B34E8">
        <w:rPr>
          <w:rFonts w:ascii="Calibri" w:eastAsia="Calibri" w:hAnsi="Calibri" w:cs="Times New Roman"/>
          <w:sz w:val="24"/>
          <w:szCs w:val="24"/>
        </w:rPr>
        <w:t>156%</w:t>
      </w:r>
      <w:r w:rsidRPr="00531DDF">
        <w:rPr>
          <w:rFonts w:ascii="Calibri" w:eastAsia="Calibri" w:hAnsi="Calibri" w:cs="Times New Roman"/>
          <w:sz w:val="24"/>
          <w:szCs w:val="24"/>
        </w:rPr>
        <w:t xml:space="preserve"> increase in customers who signed up for Travel Training </w:t>
      </w:r>
      <w:r w:rsidR="00B876C5">
        <w:rPr>
          <w:rFonts w:ascii="Calibri" w:eastAsia="Calibri" w:hAnsi="Calibri" w:cs="Times New Roman"/>
          <w:sz w:val="24"/>
          <w:szCs w:val="24"/>
        </w:rPr>
        <w:t xml:space="preserve">verses </w:t>
      </w:r>
      <w:r w:rsidRPr="007B34E8">
        <w:rPr>
          <w:rFonts w:ascii="Calibri" w:eastAsia="Calibri" w:hAnsi="Calibri" w:cs="Times New Roman"/>
          <w:sz w:val="24"/>
          <w:szCs w:val="24"/>
        </w:rPr>
        <w:t>YTD 2019</w:t>
      </w:r>
      <w:r w:rsidRPr="00531DDF">
        <w:rPr>
          <w:rFonts w:ascii="Calibri" w:eastAsia="Calibri" w:hAnsi="Calibri" w:cs="Times New Roman"/>
          <w:sz w:val="24"/>
          <w:szCs w:val="24"/>
        </w:rPr>
        <w:t>, and</w:t>
      </w:r>
      <w:r w:rsidRPr="00531DDF">
        <w:rPr>
          <w:rFonts w:ascii="Calibri" w:eastAsia="Calibri" w:hAnsi="Calibri" w:cs="Times New Roman"/>
          <w:color w:val="FF0000"/>
          <w:sz w:val="24"/>
          <w:szCs w:val="24"/>
        </w:rPr>
        <w:t xml:space="preserve"> </w:t>
      </w:r>
      <w:r w:rsidRPr="00531DDF">
        <w:rPr>
          <w:rFonts w:ascii="Calibri" w:eastAsia="Calibri" w:hAnsi="Calibri" w:cs="Times New Roman"/>
          <w:sz w:val="24"/>
          <w:szCs w:val="24"/>
        </w:rPr>
        <w:t xml:space="preserve">there was a </w:t>
      </w:r>
      <w:r>
        <w:rPr>
          <w:rFonts w:ascii="Calibri" w:eastAsia="Calibri" w:hAnsi="Calibri" w:cs="Times New Roman"/>
          <w:sz w:val="24"/>
          <w:szCs w:val="24"/>
        </w:rPr>
        <w:t>395</w:t>
      </w:r>
      <w:r w:rsidRPr="00531DDF">
        <w:rPr>
          <w:rFonts w:ascii="Calibri" w:eastAsia="Calibri" w:hAnsi="Calibri" w:cs="Times New Roman"/>
          <w:sz w:val="24"/>
          <w:szCs w:val="24"/>
        </w:rPr>
        <w:t>% change in the number of Trainees served v</w:t>
      </w:r>
      <w:r w:rsidR="00A83806">
        <w:rPr>
          <w:rFonts w:ascii="Calibri" w:eastAsia="Calibri" w:hAnsi="Calibri" w:cs="Times New Roman"/>
          <w:sz w:val="24"/>
          <w:szCs w:val="24"/>
        </w:rPr>
        <w:t>erses</w:t>
      </w:r>
      <w:r w:rsidRPr="00531DDF">
        <w:rPr>
          <w:rFonts w:ascii="Calibri" w:eastAsia="Calibri" w:hAnsi="Calibri" w:cs="Times New Roman"/>
          <w:sz w:val="24"/>
          <w:szCs w:val="24"/>
        </w:rPr>
        <w:t xml:space="preserve">. </w:t>
      </w:r>
      <w:r w:rsidRPr="007B34E8">
        <w:rPr>
          <w:rFonts w:ascii="Calibri" w:eastAsia="Calibri" w:hAnsi="Calibri" w:cs="Times New Roman"/>
          <w:sz w:val="24"/>
          <w:szCs w:val="24"/>
        </w:rPr>
        <w:t>YTD 2019</w:t>
      </w:r>
      <w:r w:rsidRPr="00531DDF">
        <w:rPr>
          <w:rFonts w:ascii="Calibri" w:eastAsia="Calibri" w:hAnsi="Calibri" w:cs="Times New Roman"/>
          <w:sz w:val="24"/>
          <w:szCs w:val="24"/>
        </w:rPr>
        <w:t>.</w:t>
      </w:r>
      <w:r>
        <w:rPr>
          <w:rFonts w:ascii="Calibri" w:eastAsia="Calibri" w:hAnsi="Calibri" w:cs="Times New Roman"/>
          <w:sz w:val="24"/>
          <w:szCs w:val="24"/>
        </w:rPr>
        <w:t xml:space="preserve"> </w:t>
      </w:r>
      <w:bookmarkEnd w:id="25"/>
      <w:r w:rsidRPr="002B1F7E">
        <w:rPr>
          <w:rFonts w:ascii="Calibri" w:eastAsia="Calibri" w:hAnsi="Calibri" w:cs="Times New Roman"/>
          <w:sz w:val="24"/>
          <w:szCs w:val="24"/>
        </w:rPr>
        <w:t xml:space="preserve">This increase can be attributed to Mobility Outreach staff obtaining </w:t>
      </w:r>
      <w:proofErr w:type="gramStart"/>
      <w:r w:rsidRPr="002B1F7E">
        <w:rPr>
          <w:rFonts w:ascii="Calibri" w:eastAsia="Calibri" w:hAnsi="Calibri" w:cs="Times New Roman"/>
          <w:sz w:val="24"/>
          <w:szCs w:val="24"/>
        </w:rPr>
        <w:t>a large number of</w:t>
      </w:r>
      <w:proofErr w:type="gramEnd"/>
      <w:r w:rsidRPr="002B1F7E">
        <w:rPr>
          <w:rFonts w:ascii="Calibri" w:eastAsia="Calibri" w:hAnsi="Calibri" w:cs="Times New Roman"/>
          <w:sz w:val="24"/>
          <w:szCs w:val="24"/>
        </w:rPr>
        <w:t xml:space="preserve"> referrals for the Travel Training program in this quarter.  </w:t>
      </w:r>
    </w:p>
    <w:p w14:paraId="6FED9455" w14:textId="77777777" w:rsidR="002F7834" w:rsidRDefault="002F7834" w:rsidP="002F7834">
      <w:pPr>
        <w:spacing w:after="160" w:line="254" w:lineRule="auto"/>
        <w:rPr>
          <w:rFonts w:ascii="Calibri" w:eastAsia="Calibri" w:hAnsi="Calibri" w:cs="Arial"/>
          <w:sz w:val="24"/>
          <w:szCs w:val="24"/>
        </w:rPr>
      </w:pPr>
      <w:r>
        <w:rPr>
          <w:rFonts w:ascii="Calibri" w:eastAsia="Calibri" w:hAnsi="Calibri" w:cs="Arial"/>
          <w:noProof/>
          <w:sz w:val="24"/>
          <w:szCs w:val="24"/>
        </w:rPr>
        <w:drawing>
          <wp:inline distT="0" distB="0" distL="0" distR="0" wp14:anchorId="436F0EB1" wp14:editId="16936822">
            <wp:extent cx="5943600" cy="3200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pic:spPr>
                </pic:pic>
              </a:graphicData>
            </a:graphic>
          </wp:inline>
        </w:drawing>
      </w:r>
    </w:p>
    <w:p w14:paraId="08607D7D" w14:textId="77777777" w:rsidR="002F7834" w:rsidRPr="0065593F" w:rsidRDefault="002F7834" w:rsidP="002F7834">
      <w:pPr>
        <w:rPr>
          <w:rFonts w:ascii="Calibri" w:eastAsia="Calibri" w:hAnsi="Calibri" w:cs="Arial"/>
          <w:sz w:val="24"/>
          <w:szCs w:val="24"/>
        </w:rPr>
      </w:pPr>
      <w:r>
        <w:rPr>
          <w:rFonts w:ascii="Calibri" w:eastAsia="Calibri" w:hAnsi="Calibri" w:cs="Arial"/>
          <w:noProof/>
          <w:sz w:val="24"/>
          <w:szCs w:val="24"/>
        </w:rPr>
        <w:drawing>
          <wp:inline distT="0" distB="0" distL="0" distR="0" wp14:anchorId="300E8CEF" wp14:editId="39418996">
            <wp:extent cx="5943600" cy="320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4330" cy="3200793"/>
                    </a:xfrm>
                    <a:prstGeom prst="rect">
                      <a:avLst/>
                    </a:prstGeom>
                    <a:noFill/>
                  </pic:spPr>
                </pic:pic>
              </a:graphicData>
            </a:graphic>
          </wp:inline>
        </w:drawing>
      </w:r>
    </w:p>
    <w:p w14:paraId="78BADA95" w14:textId="77777777" w:rsidR="002F7834" w:rsidRDefault="002F7834" w:rsidP="002F7834">
      <w:pPr>
        <w:jc w:val="center"/>
        <w:rPr>
          <w:rFonts w:ascii="Calibri" w:eastAsia="SimHei" w:hAnsi="Calibri" w:cs="Times New Roman"/>
          <w:b/>
          <w:bCs/>
          <w:color w:val="007DC6"/>
          <w:sz w:val="28"/>
          <w:szCs w:val="28"/>
        </w:rPr>
      </w:pPr>
    </w:p>
    <w:p w14:paraId="33606C7B" w14:textId="77777777" w:rsidR="002F7834" w:rsidRDefault="002F7834" w:rsidP="002F7834">
      <w:pPr>
        <w:jc w:val="center"/>
        <w:rPr>
          <w:rFonts w:ascii="Calibri" w:eastAsia="SimHei" w:hAnsi="Calibri" w:cs="Times New Roman"/>
          <w:b/>
          <w:bCs/>
          <w:color w:val="007DC6"/>
          <w:sz w:val="28"/>
          <w:szCs w:val="28"/>
        </w:rPr>
      </w:pPr>
    </w:p>
    <w:p w14:paraId="152E8952" w14:textId="57FB1741" w:rsidR="002F7834" w:rsidRPr="00E07433" w:rsidRDefault="002F7834" w:rsidP="00E07433">
      <w:pPr>
        <w:pStyle w:val="Heading2"/>
      </w:pPr>
      <w:bookmarkStart w:id="26" w:name="_Toc43113036"/>
      <w:r w:rsidRPr="00E07433">
        <w:t>G</w:t>
      </w:r>
      <w:r w:rsidR="00E07433" w:rsidRPr="00E07433">
        <w:t>roup Transit Orientation Presentations &amp; Community Outreach</w:t>
      </w:r>
      <w:bookmarkEnd w:id="26"/>
      <w:r w:rsidRPr="00E07433">
        <w:t xml:space="preserve"> </w:t>
      </w:r>
    </w:p>
    <w:p w14:paraId="3556D213" w14:textId="77777777" w:rsidR="002F7834" w:rsidRPr="009427A4" w:rsidRDefault="002F7834" w:rsidP="00E07433">
      <w:pPr>
        <w:pStyle w:val="Heading3"/>
        <w:rPr>
          <w:b/>
          <w:bCs/>
        </w:rPr>
      </w:pPr>
      <w:r w:rsidRPr="009427A4">
        <w:rPr>
          <w:b/>
          <w:bCs/>
        </w:rPr>
        <w:t>Quarterly Trends</w:t>
      </w:r>
    </w:p>
    <w:p w14:paraId="33D4838A" w14:textId="77777777" w:rsidR="00167F20" w:rsidRDefault="00167F20" w:rsidP="00167F20">
      <w:pPr>
        <w:spacing w:after="0"/>
        <w:rPr>
          <w:rFonts w:ascii="Calibri" w:eastAsia="Calibri" w:hAnsi="Calibri" w:cs="Times New Roman"/>
          <w:b/>
          <w:sz w:val="24"/>
          <w:szCs w:val="24"/>
        </w:rPr>
      </w:pPr>
    </w:p>
    <w:p w14:paraId="5EC60116" w14:textId="789E25EE" w:rsidR="002F7834" w:rsidRDefault="002F7834" w:rsidP="002F7834">
      <w:pPr>
        <w:rPr>
          <w:rFonts w:ascii="Calibri" w:eastAsia="Calibri" w:hAnsi="Calibri" w:cs="Times New Roman"/>
          <w:sz w:val="24"/>
          <w:szCs w:val="24"/>
        </w:rPr>
      </w:pPr>
      <w:r w:rsidRPr="006B6C8C">
        <w:rPr>
          <w:rFonts w:ascii="Calibri" w:eastAsia="Calibri" w:hAnsi="Calibri" w:cs="Times New Roman"/>
          <w:b/>
          <w:sz w:val="24"/>
          <w:szCs w:val="24"/>
        </w:rPr>
        <w:t>Figure 16</w:t>
      </w:r>
      <w:r w:rsidRPr="00D77C25">
        <w:rPr>
          <w:rFonts w:ascii="Calibri" w:eastAsia="Calibri" w:hAnsi="Calibri" w:cs="Times New Roman"/>
          <w:bCs/>
          <w:sz w:val="24"/>
          <w:szCs w:val="24"/>
        </w:rPr>
        <w:t xml:space="preserve"> reflects the number of presentations provided and community outreach events attended by Mobility Management staff for each of the last five quarters. </w:t>
      </w:r>
      <w:r w:rsidRPr="00D77C25">
        <w:rPr>
          <w:rFonts w:ascii="Calibri" w:eastAsia="Calibri" w:hAnsi="Calibri" w:cs="Times New Roman"/>
          <w:sz w:val="24"/>
          <w:szCs w:val="24"/>
        </w:rPr>
        <w:t xml:space="preserve">In </w:t>
      </w:r>
      <w:r w:rsidR="00A83806">
        <w:rPr>
          <w:rFonts w:ascii="Calibri" w:eastAsia="Calibri" w:hAnsi="Calibri" w:cs="Times New Roman"/>
          <w:sz w:val="24"/>
          <w:szCs w:val="24"/>
        </w:rPr>
        <w:t>the first quarter of</w:t>
      </w:r>
      <w:r w:rsidRPr="00C54C26">
        <w:rPr>
          <w:rFonts w:ascii="Calibri" w:eastAsia="Calibri" w:hAnsi="Calibri" w:cs="Times New Roman"/>
          <w:sz w:val="24"/>
          <w:szCs w:val="24"/>
        </w:rPr>
        <w:t xml:space="preserve"> 2020, 36</w:t>
      </w:r>
      <w:r w:rsidRPr="00D77C25">
        <w:rPr>
          <w:rFonts w:ascii="Calibri" w:eastAsia="Calibri" w:hAnsi="Calibri" w:cs="Times New Roman"/>
          <w:sz w:val="24"/>
          <w:szCs w:val="24"/>
        </w:rPr>
        <w:t xml:space="preserve"> presentations were provided</w:t>
      </w:r>
      <w:r>
        <w:rPr>
          <w:rFonts w:ascii="Calibri" w:eastAsia="Calibri" w:hAnsi="Calibri" w:cs="Times New Roman"/>
          <w:sz w:val="24"/>
          <w:szCs w:val="24"/>
        </w:rPr>
        <w:t>,</w:t>
      </w:r>
      <w:r w:rsidRPr="00D77C25">
        <w:rPr>
          <w:rFonts w:ascii="Calibri" w:eastAsia="Calibri" w:hAnsi="Calibri" w:cs="Times New Roman"/>
          <w:sz w:val="24"/>
          <w:szCs w:val="24"/>
        </w:rPr>
        <w:t xml:space="preserve"> and staff attended </w:t>
      </w:r>
      <w:r>
        <w:rPr>
          <w:rFonts w:ascii="Calibri" w:eastAsia="Calibri" w:hAnsi="Calibri" w:cs="Times New Roman"/>
          <w:sz w:val="24"/>
          <w:szCs w:val="24"/>
        </w:rPr>
        <w:t>13</w:t>
      </w:r>
      <w:r w:rsidRPr="00D77C25">
        <w:rPr>
          <w:rFonts w:ascii="Calibri" w:eastAsia="Calibri" w:hAnsi="Calibri" w:cs="Times New Roman"/>
          <w:sz w:val="24"/>
          <w:szCs w:val="24"/>
        </w:rPr>
        <w:t xml:space="preserve"> outreach events</w:t>
      </w:r>
      <w:r>
        <w:rPr>
          <w:rFonts w:ascii="Calibri" w:eastAsia="Calibri" w:hAnsi="Calibri" w:cs="Times New Roman"/>
          <w:sz w:val="24"/>
          <w:szCs w:val="24"/>
        </w:rPr>
        <w:t>, for a total of 49 events</w:t>
      </w:r>
      <w:r w:rsidRPr="00D77C25">
        <w:rPr>
          <w:rFonts w:ascii="Calibri" w:eastAsia="Calibri" w:hAnsi="Calibri" w:cs="Times New Roman"/>
          <w:sz w:val="24"/>
          <w:szCs w:val="24"/>
        </w:rPr>
        <w:t>.</w:t>
      </w:r>
    </w:p>
    <w:p w14:paraId="6D248F31" w14:textId="1A1D8623" w:rsidR="002F7834" w:rsidRDefault="002F7834" w:rsidP="002F7834">
      <w:pPr>
        <w:rPr>
          <w:rFonts w:ascii="Calibri" w:eastAsia="Calibri" w:hAnsi="Calibri" w:cs="Times New Roman"/>
          <w:bCs/>
          <w:sz w:val="24"/>
          <w:szCs w:val="24"/>
        </w:rPr>
      </w:pPr>
      <w:r w:rsidRPr="006B6C8C">
        <w:rPr>
          <w:rFonts w:ascii="Calibri" w:eastAsia="Calibri" w:hAnsi="Calibri" w:cs="Times New Roman"/>
          <w:b/>
          <w:sz w:val="24"/>
          <w:szCs w:val="24"/>
        </w:rPr>
        <w:t>Figure 16a</w:t>
      </w:r>
      <w:r w:rsidRPr="006B6C8C">
        <w:rPr>
          <w:rFonts w:ascii="Calibri" w:eastAsia="Calibri" w:hAnsi="Calibri" w:cs="Times New Roman"/>
          <w:bCs/>
          <w:sz w:val="24"/>
          <w:szCs w:val="24"/>
        </w:rPr>
        <w:t xml:space="preserve"> reflects the percent</w:t>
      </w:r>
      <w:r>
        <w:rPr>
          <w:rFonts w:ascii="Calibri" w:eastAsia="Calibri" w:hAnsi="Calibri" w:cs="Times New Roman"/>
          <w:bCs/>
          <w:sz w:val="24"/>
          <w:szCs w:val="24"/>
        </w:rPr>
        <w:t>age</w:t>
      </w:r>
      <w:r w:rsidRPr="006B6C8C">
        <w:rPr>
          <w:rFonts w:ascii="Calibri" w:eastAsia="Calibri" w:hAnsi="Calibri" w:cs="Times New Roman"/>
          <w:bCs/>
          <w:sz w:val="24"/>
          <w:szCs w:val="24"/>
        </w:rPr>
        <w:t xml:space="preserve"> change in presentations and outreach events for the same period. </w:t>
      </w:r>
      <w:r w:rsidRPr="00C54C26">
        <w:rPr>
          <w:rFonts w:ascii="Calibri" w:eastAsia="Calibri" w:hAnsi="Calibri" w:cs="Times New Roman"/>
          <w:bCs/>
          <w:sz w:val="24"/>
          <w:szCs w:val="24"/>
        </w:rPr>
        <w:t>In</w:t>
      </w:r>
      <w:r w:rsidR="00A83806">
        <w:rPr>
          <w:rFonts w:ascii="Calibri" w:eastAsia="Calibri" w:hAnsi="Calibri" w:cs="Times New Roman"/>
          <w:bCs/>
          <w:sz w:val="24"/>
          <w:szCs w:val="24"/>
        </w:rPr>
        <w:t xml:space="preserve"> the first quarter of</w:t>
      </w:r>
      <w:r w:rsidRPr="00C54C26">
        <w:rPr>
          <w:rFonts w:ascii="Calibri" w:eastAsia="Calibri" w:hAnsi="Calibri" w:cs="Times New Roman"/>
          <w:bCs/>
          <w:sz w:val="24"/>
          <w:szCs w:val="24"/>
        </w:rPr>
        <w:t xml:space="preserve"> 2020, there was a </w:t>
      </w:r>
      <w:r>
        <w:rPr>
          <w:rFonts w:ascii="Calibri" w:eastAsia="Calibri" w:hAnsi="Calibri" w:cs="Times New Roman"/>
          <w:bCs/>
          <w:sz w:val="24"/>
          <w:szCs w:val="24"/>
        </w:rPr>
        <w:t>-</w:t>
      </w:r>
      <w:r w:rsidRPr="00C54C26">
        <w:rPr>
          <w:rFonts w:ascii="Calibri" w:eastAsia="Calibri" w:hAnsi="Calibri" w:cs="Times New Roman"/>
          <w:bCs/>
          <w:sz w:val="24"/>
          <w:szCs w:val="24"/>
        </w:rPr>
        <w:t>42% decrease in number of presentations provided v</w:t>
      </w:r>
      <w:r w:rsidR="00A83806">
        <w:rPr>
          <w:rFonts w:ascii="Calibri" w:eastAsia="Calibri" w:hAnsi="Calibri" w:cs="Times New Roman"/>
          <w:bCs/>
          <w:sz w:val="24"/>
          <w:szCs w:val="24"/>
        </w:rPr>
        <w:t>erses</w:t>
      </w:r>
      <w:r w:rsidRPr="00C54C26">
        <w:rPr>
          <w:rFonts w:ascii="Calibri" w:eastAsia="Calibri" w:hAnsi="Calibri" w:cs="Times New Roman"/>
          <w:bCs/>
          <w:sz w:val="24"/>
          <w:szCs w:val="24"/>
        </w:rPr>
        <w:t xml:space="preserve"> </w:t>
      </w:r>
      <w:r w:rsidR="00A83806">
        <w:rPr>
          <w:rFonts w:ascii="Calibri" w:eastAsia="Calibri" w:hAnsi="Calibri" w:cs="Times New Roman"/>
          <w:bCs/>
          <w:sz w:val="24"/>
          <w:szCs w:val="24"/>
        </w:rPr>
        <w:t xml:space="preserve">the fourth quarter of </w:t>
      </w:r>
      <w:r w:rsidRPr="00C54C26">
        <w:rPr>
          <w:rFonts w:ascii="Calibri" w:eastAsia="Calibri" w:hAnsi="Calibri" w:cs="Times New Roman"/>
          <w:bCs/>
          <w:sz w:val="24"/>
          <w:szCs w:val="24"/>
        </w:rPr>
        <w:t xml:space="preserve">2019, and a </w:t>
      </w:r>
      <w:r>
        <w:rPr>
          <w:rFonts w:ascii="Calibri" w:eastAsia="Calibri" w:hAnsi="Calibri" w:cs="Times New Roman"/>
          <w:bCs/>
          <w:sz w:val="24"/>
          <w:szCs w:val="24"/>
        </w:rPr>
        <w:t>-</w:t>
      </w:r>
      <w:r w:rsidRPr="00C54C26">
        <w:rPr>
          <w:rFonts w:ascii="Calibri" w:eastAsia="Calibri" w:hAnsi="Calibri" w:cs="Times New Roman"/>
          <w:bCs/>
          <w:sz w:val="24"/>
          <w:szCs w:val="24"/>
        </w:rPr>
        <w:t>72% decrease in the number of outreach events staff attended v</w:t>
      </w:r>
      <w:r w:rsidR="00A83806">
        <w:rPr>
          <w:rFonts w:ascii="Calibri" w:eastAsia="Calibri" w:hAnsi="Calibri" w:cs="Times New Roman"/>
          <w:bCs/>
          <w:sz w:val="24"/>
          <w:szCs w:val="24"/>
        </w:rPr>
        <w:t>erses</w:t>
      </w:r>
      <w:r w:rsidRPr="00C54C26">
        <w:rPr>
          <w:rFonts w:ascii="Calibri" w:eastAsia="Calibri" w:hAnsi="Calibri" w:cs="Times New Roman"/>
          <w:bCs/>
          <w:sz w:val="24"/>
          <w:szCs w:val="24"/>
        </w:rPr>
        <w:t xml:space="preserve"> </w:t>
      </w:r>
      <w:r w:rsidR="00A83806">
        <w:rPr>
          <w:rFonts w:ascii="Calibri" w:eastAsia="Calibri" w:hAnsi="Calibri" w:cs="Times New Roman"/>
          <w:bCs/>
          <w:sz w:val="24"/>
          <w:szCs w:val="24"/>
        </w:rPr>
        <w:t xml:space="preserve">the fourth quarter of </w:t>
      </w:r>
      <w:r w:rsidRPr="00C54C26">
        <w:rPr>
          <w:rFonts w:ascii="Calibri" w:eastAsia="Calibri" w:hAnsi="Calibri" w:cs="Times New Roman"/>
          <w:bCs/>
          <w:sz w:val="24"/>
          <w:szCs w:val="24"/>
        </w:rPr>
        <w:t>2019</w:t>
      </w:r>
      <w:r w:rsidRPr="00345F4C">
        <w:rPr>
          <w:rFonts w:ascii="Calibri" w:eastAsia="Calibri" w:hAnsi="Calibri" w:cs="Times New Roman"/>
          <w:bCs/>
          <w:sz w:val="24"/>
          <w:szCs w:val="24"/>
        </w:rPr>
        <w:t xml:space="preserve">. </w:t>
      </w:r>
      <w:r w:rsidRPr="002B1F7E">
        <w:rPr>
          <w:rFonts w:ascii="Calibri" w:eastAsia="Calibri" w:hAnsi="Calibri" w:cs="Times New Roman"/>
          <w:bCs/>
          <w:sz w:val="24"/>
          <w:szCs w:val="24"/>
        </w:rPr>
        <w:t xml:space="preserve">The decrease in the number of presentations and outreach events attended can be attributed to several different factors such as the decrease in Mobility Outreach staff available to provide presentations and attend outreach events, the decrease in the request for staff to attend outreach events and provide presentations during the winter and holiday months, and the number of events that were canceled in March due to COVID-19. </w:t>
      </w:r>
      <w:r w:rsidRPr="00345F4C">
        <w:rPr>
          <w:rFonts w:ascii="Calibri" w:eastAsia="Calibri" w:hAnsi="Calibri" w:cs="Times New Roman"/>
          <w:bCs/>
          <w:sz w:val="24"/>
          <w:szCs w:val="24"/>
        </w:rPr>
        <w:t xml:space="preserve"> </w:t>
      </w:r>
    </w:p>
    <w:p w14:paraId="2E9641B7" w14:textId="77777777" w:rsidR="002F7834" w:rsidRDefault="002F7834" w:rsidP="002F7834">
      <w:pPr>
        <w:rPr>
          <w:rFonts w:ascii="Calibri" w:eastAsia="Calibri" w:hAnsi="Calibri" w:cs="Times New Roman"/>
          <w:bCs/>
          <w:sz w:val="24"/>
          <w:szCs w:val="24"/>
        </w:rPr>
      </w:pPr>
      <w:r>
        <w:rPr>
          <w:rFonts w:ascii="Calibri" w:eastAsia="Calibri" w:hAnsi="Calibri" w:cs="Times New Roman"/>
          <w:bCs/>
          <w:noProof/>
          <w:sz w:val="24"/>
          <w:szCs w:val="24"/>
        </w:rPr>
        <w:drawing>
          <wp:inline distT="0" distB="0" distL="0" distR="0" wp14:anchorId="22481463" wp14:editId="4242EC16">
            <wp:extent cx="5943600" cy="3200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4471" cy="3200869"/>
                    </a:xfrm>
                    <a:prstGeom prst="rect">
                      <a:avLst/>
                    </a:prstGeom>
                    <a:noFill/>
                  </pic:spPr>
                </pic:pic>
              </a:graphicData>
            </a:graphic>
          </wp:inline>
        </w:drawing>
      </w:r>
    </w:p>
    <w:p w14:paraId="5563C725" w14:textId="77777777" w:rsidR="002F7834" w:rsidRPr="00BF62DA" w:rsidRDefault="002F7834" w:rsidP="002F7834">
      <w:pPr>
        <w:rPr>
          <w:rFonts w:ascii="Calibri" w:eastAsia="Calibri" w:hAnsi="Calibri" w:cs="Times New Roman"/>
          <w:bCs/>
          <w:sz w:val="24"/>
          <w:szCs w:val="24"/>
        </w:rPr>
      </w:pPr>
      <w:r>
        <w:rPr>
          <w:rFonts w:ascii="Calibri" w:eastAsia="Calibri" w:hAnsi="Calibri" w:cs="Times New Roman"/>
          <w:bCs/>
          <w:noProof/>
          <w:sz w:val="24"/>
          <w:szCs w:val="24"/>
        </w:rPr>
        <w:lastRenderedPageBreak/>
        <w:drawing>
          <wp:inline distT="0" distB="0" distL="0" distR="0" wp14:anchorId="1C67E4D5" wp14:editId="58C274E0">
            <wp:extent cx="5943600" cy="3200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4469" cy="3200868"/>
                    </a:xfrm>
                    <a:prstGeom prst="rect">
                      <a:avLst/>
                    </a:prstGeom>
                    <a:noFill/>
                  </pic:spPr>
                </pic:pic>
              </a:graphicData>
            </a:graphic>
          </wp:inline>
        </w:drawing>
      </w:r>
    </w:p>
    <w:p w14:paraId="6FDBC316" w14:textId="77777777" w:rsidR="002F7834" w:rsidRPr="009427A4" w:rsidRDefault="002F7834" w:rsidP="002F7834">
      <w:pPr>
        <w:keepNext/>
        <w:keepLines/>
        <w:spacing w:before="40" w:after="0"/>
        <w:outlineLvl w:val="2"/>
        <w:rPr>
          <w:rFonts w:ascii="Calibri" w:eastAsia="SimHei" w:hAnsi="Calibri" w:cs="Times New Roman"/>
          <w:b/>
          <w:bCs/>
          <w:color w:val="5A0E25"/>
          <w:sz w:val="26"/>
          <w:szCs w:val="26"/>
        </w:rPr>
      </w:pPr>
      <w:r w:rsidRPr="009427A4">
        <w:rPr>
          <w:rFonts w:ascii="Calibri" w:eastAsia="SimHei" w:hAnsi="Calibri" w:cs="Times New Roman"/>
          <w:b/>
          <w:bCs/>
          <w:color w:val="5A0E25"/>
          <w:sz w:val="26"/>
          <w:szCs w:val="26"/>
        </w:rPr>
        <w:t>Annual Trends</w:t>
      </w:r>
    </w:p>
    <w:p w14:paraId="446C2316" w14:textId="77777777" w:rsidR="00167F20" w:rsidRDefault="00167F20" w:rsidP="002F7834">
      <w:pPr>
        <w:spacing w:after="0"/>
        <w:rPr>
          <w:rFonts w:ascii="Calibri" w:eastAsia="Calibri" w:hAnsi="Calibri" w:cs="Times New Roman"/>
          <w:b/>
          <w:bCs/>
          <w:sz w:val="24"/>
          <w:szCs w:val="24"/>
        </w:rPr>
      </w:pPr>
    </w:p>
    <w:p w14:paraId="5CD80B5E" w14:textId="2B1024AA" w:rsidR="002F7834" w:rsidRPr="000F2110" w:rsidRDefault="002F7834" w:rsidP="002F7834">
      <w:pPr>
        <w:spacing w:after="0"/>
        <w:rPr>
          <w:rFonts w:ascii="Calibri" w:eastAsia="Calibri" w:hAnsi="Calibri" w:cs="Times New Roman"/>
          <w:sz w:val="24"/>
          <w:szCs w:val="24"/>
        </w:rPr>
      </w:pPr>
      <w:r w:rsidRPr="00814750">
        <w:rPr>
          <w:rFonts w:ascii="Calibri" w:eastAsia="Calibri" w:hAnsi="Calibri" w:cs="Times New Roman"/>
          <w:b/>
          <w:bCs/>
          <w:sz w:val="24"/>
          <w:szCs w:val="24"/>
        </w:rPr>
        <w:t>Figure 17</w:t>
      </w:r>
      <w:r w:rsidRPr="000F2110">
        <w:rPr>
          <w:rFonts w:ascii="Calibri" w:eastAsia="Calibri" w:hAnsi="Calibri" w:cs="Times New Roman"/>
          <w:sz w:val="24"/>
          <w:szCs w:val="24"/>
        </w:rPr>
        <w:t xml:space="preserve"> reflects the total number of presentations and outreach events the Mobility Management team provided YTD as of </w:t>
      </w:r>
      <w:r w:rsidR="00A83806">
        <w:rPr>
          <w:rFonts w:ascii="Calibri" w:eastAsia="Calibri" w:hAnsi="Calibri" w:cs="Times New Roman"/>
          <w:sz w:val="24"/>
          <w:szCs w:val="24"/>
        </w:rPr>
        <w:t>the first quarter of</w:t>
      </w:r>
      <w:r w:rsidRPr="00EF60BB">
        <w:rPr>
          <w:rFonts w:ascii="Calibri" w:eastAsia="Calibri" w:hAnsi="Calibri" w:cs="Times New Roman"/>
          <w:sz w:val="24"/>
          <w:szCs w:val="24"/>
        </w:rPr>
        <w:t xml:space="preserve"> 2020, and YTD for each of the previous 4 years.</w:t>
      </w:r>
      <w:r w:rsidRPr="000F2110">
        <w:rPr>
          <w:rFonts w:ascii="Calibri" w:eastAsia="Calibri" w:hAnsi="Calibri" w:cs="Times New Roman"/>
          <w:sz w:val="24"/>
          <w:szCs w:val="24"/>
        </w:rPr>
        <w:t xml:space="preserve"> </w:t>
      </w:r>
    </w:p>
    <w:p w14:paraId="6738F009" w14:textId="10CC24E7" w:rsidR="002F7834" w:rsidRDefault="002F7834" w:rsidP="002F7834">
      <w:pPr>
        <w:spacing w:after="160" w:line="254" w:lineRule="auto"/>
        <w:rPr>
          <w:rFonts w:ascii="Calibri" w:eastAsia="Calibri" w:hAnsi="Calibri" w:cs="Times New Roman"/>
          <w:sz w:val="24"/>
          <w:szCs w:val="24"/>
        </w:rPr>
      </w:pPr>
      <w:r w:rsidRPr="000F2110">
        <w:rPr>
          <w:rFonts w:ascii="Calibri" w:eastAsia="Calibri" w:hAnsi="Calibri" w:cs="Times New Roman"/>
          <w:sz w:val="24"/>
          <w:szCs w:val="24"/>
        </w:rPr>
        <w:t xml:space="preserve">Through </w:t>
      </w:r>
      <w:r w:rsidR="00A83806">
        <w:rPr>
          <w:rFonts w:ascii="Calibri" w:eastAsia="Calibri" w:hAnsi="Calibri" w:cs="Times New Roman"/>
          <w:sz w:val="24"/>
          <w:szCs w:val="24"/>
        </w:rPr>
        <w:t xml:space="preserve">the first quarter of </w:t>
      </w:r>
      <w:r w:rsidRPr="00EF60BB">
        <w:rPr>
          <w:rFonts w:ascii="Calibri" w:eastAsia="Calibri" w:hAnsi="Calibri" w:cs="Times New Roman"/>
          <w:sz w:val="24"/>
          <w:szCs w:val="24"/>
        </w:rPr>
        <w:t>2020, 36</w:t>
      </w:r>
      <w:r w:rsidRPr="000F2110">
        <w:rPr>
          <w:rFonts w:ascii="Calibri" w:eastAsia="Calibri" w:hAnsi="Calibri" w:cs="Times New Roman"/>
          <w:sz w:val="24"/>
          <w:szCs w:val="24"/>
        </w:rPr>
        <w:t xml:space="preserve"> presentations were provided</w:t>
      </w:r>
      <w:r>
        <w:rPr>
          <w:rFonts w:ascii="Calibri" w:eastAsia="Calibri" w:hAnsi="Calibri" w:cs="Times New Roman"/>
          <w:sz w:val="24"/>
          <w:szCs w:val="24"/>
        </w:rPr>
        <w:t xml:space="preserve">, </w:t>
      </w:r>
      <w:r w:rsidRPr="000F2110">
        <w:rPr>
          <w:rFonts w:ascii="Calibri" w:eastAsia="Calibri" w:hAnsi="Calibri" w:cs="Times New Roman"/>
          <w:sz w:val="24"/>
          <w:szCs w:val="24"/>
        </w:rPr>
        <w:t xml:space="preserve">and staff attended </w:t>
      </w:r>
      <w:r>
        <w:rPr>
          <w:rFonts w:ascii="Calibri" w:eastAsia="Calibri" w:hAnsi="Calibri" w:cs="Times New Roman"/>
          <w:sz w:val="24"/>
          <w:szCs w:val="24"/>
        </w:rPr>
        <w:t>13</w:t>
      </w:r>
      <w:r w:rsidRPr="000F2110">
        <w:rPr>
          <w:rFonts w:ascii="Calibri" w:eastAsia="Calibri" w:hAnsi="Calibri" w:cs="Times New Roman"/>
          <w:sz w:val="24"/>
          <w:szCs w:val="24"/>
        </w:rPr>
        <w:t xml:space="preserve"> outreach events, for a total of </w:t>
      </w:r>
      <w:r>
        <w:rPr>
          <w:rFonts w:ascii="Calibri" w:eastAsia="Calibri" w:hAnsi="Calibri" w:cs="Times New Roman"/>
          <w:sz w:val="24"/>
          <w:szCs w:val="24"/>
        </w:rPr>
        <w:t>49</w:t>
      </w:r>
      <w:r w:rsidRPr="000F2110">
        <w:rPr>
          <w:rFonts w:ascii="Calibri" w:eastAsia="Calibri" w:hAnsi="Calibri" w:cs="Times New Roman"/>
          <w:sz w:val="24"/>
          <w:szCs w:val="24"/>
        </w:rPr>
        <w:t xml:space="preserve"> events attended</w:t>
      </w:r>
      <w:r>
        <w:rPr>
          <w:rFonts w:ascii="Calibri" w:eastAsia="Calibri" w:hAnsi="Calibri" w:cs="Times New Roman"/>
          <w:sz w:val="24"/>
          <w:szCs w:val="24"/>
        </w:rPr>
        <w:t xml:space="preserve"> in the </w:t>
      </w:r>
      <w:r w:rsidR="00A83806">
        <w:rPr>
          <w:rFonts w:ascii="Calibri" w:eastAsia="Calibri" w:hAnsi="Calibri" w:cs="Times New Roman"/>
          <w:sz w:val="24"/>
          <w:szCs w:val="24"/>
        </w:rPr>
        <w:t xml:space="preserve">first </w:t>
      </w:r>
      <w:r>
        <w:rPr>
          <w:rFonts w:ascii="Calibri" w:eastAsia="Calibri" w:hAnsi="Calibri" w:cs="Times New Roman"/>
          <w:sz w:val="24"/>
          <w:szCs w:val="24"/>
        </w:rPr>
        <w:t>quarter</w:t>
      </w:r>
      <w:r w:rsidRPr="000F2110">
        <w:rPr>
          <w:rFonts w:ascii="Calibri" w:eastAsia="Calibri" w:hAnsi="Calibri" w:cs="Times New Roman"/>
          <w:sz w:val="24"/>
          <w:szCs w:val="24"/>
        </w:rPr>
        <w:t xml:space="preserve">.  </w:t>
      </w:r>
    </w:p>
    <w:p w14:paraId="0E5D6FC6" w14:textId="0A4F3441" w:rsidR="002F7834" w:rsidRPr="00577D4A" w:rsidRDefault="002F7834" w:rsidP="002F7834">
      <w:pPr>
        <w:rPr>
          <w:rFonts w:ascii="Calibri" w:eastAsia="Calibri" w:hAnsi="Calibri" w:cs="Times New Roman"/>
          <w:bCs/>
          <w:sz w:val="24"/>
          <w:szCs w:val="24"/>
        </w:rPr>
      </w:pPr>
      <w:r w:rsidRPr="00814750">
        <w:rPr>
          <w:rFonts w:ascii="Calibri" w:eastAsia="Calibri" w:hAnsi="Calibri" w:cs="Times New Roman"/>
          <w:b/>
          <w:bCs/>
          <w:sz w:val="24"/>
          <w:szCs w:val="24"/>
        </w:rPr>
        <w:t>Figure 17a</w:t>
      </w:r>
      <w:r w:rsidRPr="004761B2">
        <w:rPr>
          <w:rFonts w:ascii="Calibri" w:eastAsia="Calibri" w:hAnsi="Calibri" w:cs="Times New Roman"/>
          <w:sz w:val="24"/>
          <w:szCs w:val="24"/>
        </w:rPr>
        <w:t xml:space="preserve"> reflects the percent change in presentations and outreach events provided for the same period.</w:t>
      </w:r>
      <w:r w:rsidRPr="004761B2">
        <w:rPr>
          <w:rFonts w:ascii="Calibri" w:eastAsia="Calibri" w:hAnsi="Calibri" w:cs="Times New Roman"/>
          <w:bCs/>
          <w:noProof/>
          <w:sz w:val="24"/>
          <w:szCs w:val="24"/>
        </w:rPr>
        <w:t xml:space="preserve"> </w:t>
      </w:r>
      <w:r w:rsidRPr="00D538AF">
        <w:rPr>
          <w:rFonts w:ascii="Calibri" w:eastAsia="Calibri" w:hAnsi="Calibri" w:cs="Times New Roman"/>
          <w:sz w:val="24"/>
          <w:szCs w:val="24"/>
        </w:rPr>
        <w:t xml:space="preserve">Through </w:t>
      </w:r>
      <w:r w:rsidR="00A83806">
        <w:rPr>
          <w:rFonts w:ascii="Calibri" w:eastAsia="Calibri" w:hAnsi="Calibri" w:cs="Times New Roman"/>
          <w:sz w:val="24"/>
          <w:szCs w:val="24"/>
        </w:rPr>
        <w:t xml:space="preserve">the first quarter of </w:t>
      </w:r>
      <w:r w:rsidRPr="00D538AF">
        <w:rPr>
          <w:rFonts w:ascii="Calibri" w:eastAsia="Calibri" w:hAnsi="Calibri" w:cs="Times New Roman"/>
          <w:sz w:val="24"/>
          <w:szCs w:val="24"/>
        </w:rPr>
        <w:t xml:space="preserve">2020, there was a </w:t>
      </w:r>
      <w:r>
        <w:rPr>
          <w:rFonts w:ascii="Calibri" w:eastAsia="Calibri" w:hAnsi="Calibri" w:cs="Times New Roman"/>
          <w:sz w:val="24"/>
          <w:szCs w:val="24"/>
        </w:rPr>
        <w:t>-</w:t>
      </w:r>
      <w:r w:rsidRPr="00D538AF">
        <w:rPr>
          <w:rFonts w:ascii="Calibri" w:eastAsia="Calibri" w:hAnsi="Calibri" w:cs="Times New Roman"/>
          <w:sz w:val="24"/>
          <w:szCs w:val="24"/>
        </w:rPr>
        <w:t>72</w:t>
      </w:r>
      <w:r w:rsidRPr="00D538AF">
        <w:rPr>
          <w:rFonts w:ascii="Calibri" w:hAnsi="Calibri"/>
          <w:sz w:val="24"/>
          <w:szCs w:val="24"/>
        </w:rPr>
        <w:t>%</w:t>
      </w:r>
      <w:r w:rsidRPr="00D538AF">
        <w:rPr>
          <w:rFonts w:ascii="Calibri" w:eastAsia="Calibri" w:hAnsi="Calibri" w:cs="Times New Roman"/>
          <w:sz w:val="24"/>
          <w:szCs w:val="24"/>
        </w:rPr>
        <w:t xml:space="preserve"> decrease in presentations provided v</w:t>
      </w:r>
      <w:r w:rsidR="00A83806">
        <w:rPr>
          <w:rFonts w:ascii="Calibri" w:eastAsia="Calibri" w:hAnsi="Calibri" w:cs="Times New Roman"/>
          <w:sz w:val="24"/>
          <w:szCs w:val="24"/>
        </w:rPr>
        <w:t>erses</w:t>
      </w:r>
      <w:r w:rsidRPr="00D538AF">
        <w:rPr>
          <w:rFonts w:ascii="Calibri" w:eastAsia="Calibri" w:hAnsi="Calibri" w:cs="Times New Roman"/>
          <w:sz w:val="24"/>
          <w:szCs w:val="24"/>
        </w:rPr>
        <w:t xml:space="preserve"> YTD 2019, and a </w:t>
      </w:r>
      <w:r>
        <w:rPr>
          <w:rFonts w:ascii="Calibri" w:eastAsia="Calibri" w:hAnsi="Calibri" w:cs="Times New Roman"/>
          <w:sz w:val="24"/>
          <w:szCs w:val="24"/>
        </w:rPr>
        <w:t>-</w:t>
      </w:r>
      <w:r w:rsidRPr="00D538AF">
        <w:rPr>
          <w:rFonts w:ascii="Calibri" w:eastAsia="Calibri" w:hAnsi="Calibri" w:cs="Times New Roman"/>
          <w:sz w:val="24"/>
          <w:szCs w:val="24"/>
        </w:rPr>
        <w:t>54% decrease in outreach events attended vs. YTD 2019.</w:t>
      </w:r>
      <w:r>
        <w:rPr>
          <w:rFonts w:ascii="Calibri" w:eastAsia="Calibri" w:hAnsi="Calibri" w:cs="Times New Roman"/>
          <w:sz w:val="24"/>
          <w:szCs w:val="24"/>
        </w:rPr>
        <w:t xml:space="preserve"> </w:t>
      </w:r>
      <w:r w:rsidRPr="002B1F7E">
        <w:rPr>
          <w:rFonts w:ascii="Calibri" w:eastAsia="Calibri" w:hAnsi="Calibri" w:cs="Times New Roman"/>
          <w:bCs/>
          <w:sz w:val="24"/>
          <w:szCs w:val="24"/>
        </w:rPr>
        <w:t xml:space="preserve">The decrease in the number of presentations and outreach events attended can be attributed to several different factors such as the decrease in Mobility Outreach staff available to provide presentations and attend outreach events, the decrease in the request for staff to attend outreach events and provide presentations during the winter and holiday months, and the number of events that were canceled in March due to COVID-19. </w:t>
      </w:r>
      <w:r w:rsidRPr="00345F4C">
        <w:rPr>
          <w:rFonts w:ascii="Calibri" w:eastAsia="Calibri" w:hAnsi="Calibri" w:cs="Times New Roman"/>
          <w:bCs/>
          <w:sz w:val="24"/>
          <w:szCs w:val="24"/>
        </w:rPr>
        <w:t xml:space="preserve"> </w:t>
      </w:r>
    </w:p>
    <w:p w14:paraId="3195C4FD" w14:textId="77777777" w:rsidR="002F7834" w:rsidRDefault="002F7834" w:rsidP="002F7834">
      <w:pPr>
        <w:rPr>
          <w:rFonts w:ascii="Calibri" w:eastAsia="Calibri" w:hAnsi="Calibri" w:cs="Times New Roman"/>
        </w:rPr>
      </w:pPr>
      <w:r>
        <w:rPr>
          <w:rFonts w:ascii="Calibri" w:eastAsia="Calibri" w:hAnsi="Calibri" w:cs="Times New Roman"/>
          <w:noProof/>
        </w:rPr>
        <w:lastRenderedPageBreak/>
        <w:drawing>
          <wp:inline distT="0" distB="0" distL="0" distR="0" wp14:anchorId="370AA9BD" wp14:editId="2F1E94DF">
            <wp:extent cx="5943600" cy="3200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4319" cy="3200787"/>
                    </a:xfrm>
                    <a:prstGeom prst="rect">
                      <a:avLst/>
                    </a:prstGeom>
                    <a:noFill/>
                  </pic:spPr>
                </pic:pic>
              </a:graphicData>
            </a:graphic>
          </wp:inline>
        </w:drawing>
      </w:r>
    </w:p>
    <w:p w14:paraId="59B2F161" w14:textId="77777777" w:rsidR="002F7834" w:rsidRPr="00BF62DA" w:rsidRDefault="002F7834" w:rsidP="002F7834">
      <w:pPr>
        <w:rPr>
          <w:rFonts w:ascii="Calibri" w:eastAsia="Calibri" w:hAnsi="Calibri" w:cs="Times New Roman"/>
        </w:rPr>
      </w:pPr>
      <w:r>
        <w:rPr>
          <w:rFonts w:ascii="Calibri" w:eastAsia="Calibri" w:hAnsi="Calibri" w:cs="Times New Roman"/>
          <w:noProof/>
        </w:rPr>
        <w:drawing>
          <wp:inline distT="0" distB="0" distL="0" distR="0" wp14:anchorId="4342075A" wp14:editId="5720E774">
            <wp:extent cx="5943600" cy="3200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4470" cy="3200868"/>
                    </a:xfrm>
                    <a:prstGeom prst="rect">
                      <a:avLst/>
                    </a:prstGeom>
                    <a:noFill/>
                  </pic:spPr>
                </pic:pic>
              </a:graphicData>
            </a:graphic>
          </wp:inline>
        </w:drawing>
      </w:r>
    </w:p>
    <w:p w14:paraId="2A786EB7" w14:textId="77777777" w:rsidR="009427A4" w:rsidRDefault="009427A4">
      <w:pPr>
        <w:rPr>
          <w:rFonts w:asciiTheme="majorHAnsi" w:eastAsiaTheme="majorEastAsia" w:hAnsiTheme="majorHAnsi" w:cstheme="majorBidi"/>
          <w:b/>
          <w:bCs/>
          <w:color w:val="007DC6" w:themeColor="text2"/>
          <w:sz w:val="26"/>
          <w:szCs w:val="26"/>
        </w:rPr>
      </w:pPr>
      <w:r>
        <w:br w:type="page"/>
      </w:r>
    </w:p>
    <w:p w14:paraId="40E2FD6A" w14:textId="52949DD9" w:rsidR="002F7834" w:rsidRPr="00BF62DA" w:rsidRDefault="002F7834" w:rsidP="009427A4">
      <w:pPr>
        <w:pStyle w:val="Heading2"/>
        <w:rPr>
          <w:rFonts w:eastAsia="Calibri"/>
          <w:sz w:val="24"/>
          <w:szCs w:val="24"/>
        </w:rPr>
      </w:pPr>
      <w:r w:rsidRPr="00BF62DA">
        <w:lastRenderedPageBreak/>
        <w:t>C</w:t>
      </w:r>
      <w:r w:rsidR="009427A4">
        <w:t>ommunity Participants Served</w:t>
      </w:r>
    </w:p>
    <w:p w14:paraId="5F20A9EA" w14:textId="77777777" w:rsidR="002F7834" w:rsidRPr="009427A4" w:rsidRDefault="002F7834" w:rsidP="002F7834">
      <w:pPr>
        <w:keepNext/>
        <w:keepLines/>
        <w:spacing w:before="40" w:after="0"/>
        <w:outlineLvl w:val="2"/>
        <w:rPr>
          <w:rFonts w:ascii="Calibri" w:eastAsia="SimHei" w:hAnsi="Calibri" w:cs="Times New Roman"/>
          <w:b/>
          <w:bCs/>
          <w:color w:val="5A0E25"/>
          <w:sz w:val="26"/>
          <w:szCs w:val="26"/>
        </w:rPr>
      </w:pPr>
      <w:r w:rsidRPr="009427A4">
        <w:rPr>
          <w:rFonts w:ascii="Calibri" w:eastAsia="SimHei" w:hAnsi="Calibri" w:cs="Times New Roman"/>
          <w:b/>
          <w:bCs/>
          <w:color w:val="5A0E25"/>
          <w:sz w:val="26"/>
          <w:szCs w:val="26"/>
        </w:rPr>
        <w:t>Quarterly Trends</w:t>
      </w:r>
    </w:p>
    <w:p w14:paraId="0021763F" w14:textId="77777777" w:rsidR="00167F20" w:rsidRDefault="00167F20" w:rsidP="00167F20">
      <w:pPr>
        <w:spacing w:after="0"/>
        <w:rPr>
          <w:rFonts w:ascii="Calibri" w:eastAsia="Calibri" w:hAnsi="Calibri" w:cs="Arial"/>
          <w:b/>
          <w:bCs/>
          <w:sz w:val="24"/>
          <w:szCs w:val="24"/>
        </w:rPr>
      </w:pPr>
    </w:p>
    <w:p w14:paraId="0323711E" w14:textId="6E017542" w:rsidR="002F7834" w:rsidRDefault="002F7834" w:rsidP="002F7834">
      <w:pPr>
        <w:rPr>
          <w:rFonts w:ascii="Calibri" w:eastAsia="Calibri" w:hAnsi="Calibri" w:cs="Arial"/>
          <w:sz w:val="24"/>
          <w:szCs w:val="24"/>
        </w:rPr>
      </w:pPr>
      <w:r w:rsidRPr="00F54BCF">
        <w:rPr>
          <w:rFonts w:ascii="Calibri" w:eastAsia="Calibri" w:hAnsi="Calibri" w:cs="Arial"/>
          <w:b/>
          <w:bCs/>
          <w:sz w:val="24"/>
          <w:szCs w:val="24"/>
        </w:rPr>
        <w:t>Figure 18</w:t>
      </w:r>
      <w:r w:rsidRPr="00BF62DA">
        <w:rPr>
          <w:rFonts w:ascii="Calibri" w:eastAsia="Calibri" w:hAnsi="Calibri" w:cs="Arial"/>
          <w:sz w:val="24"/>
          <w:szCs w:val="24"/>
        </w:rPr>
        <w:t xml:space="preserve"> reflects the number of presentation participants served and the number of outreach events the RTA participated in for each of the last five quarters. </w:t>
      </w:r>
      <w:bookmarkStart w:id="27" w:name="_Hlk36135603"/>
      <w:r w:rsidRPr="00D538AF">
        <w:rPr>
          <w:rFonts w:ascii="Calibri" w:eastAsia="Calibri" w:hAnsi="Calibri" w:cs="Arial"/>
          <w:sz w:val="24"/>
          <w:szCs w:val="24"/>
        </w:rPr>
        <w:t xml:space="preserve">In </w:t>
      </w:r>
      <w:r w:rsidR="00A83806">
        <w:rPr>
          <w:rFonts w:ascii="Calibri" w:eastAsia="Calibri" w:hAnsi="Calibri" w:cs="Arial"/>
          <w:sz w:val="24"/>
          <w:szCs w:val="24"/>
        </w:rPr>
        <w:t>the first quarter of</w:t>
      </w:r>
      <w:r w:rsidRPr="00D538AF">
        <w:rPr>
          <w:rFonts w:ascii="Calibri" w:eastAsia="Calibri" w:hAnsi="Calibri" w:cs="Arial"/>
          <w:sz w:val="24"/>
          <w:szCs w:val="24"/>
        </w:rPr>
        <w:t xml:space="preserve"> 2020, 524 customers attended presentations, and 357 customers were served at outreach events</w:t>
      </w:r>
      <w:bookmarkEnd w:id="27"/>
      <w:r w:rsidRPr="00D538AF">
        <w:rPr>
          <w:rFonts w:ascii="Calibri" w:eastAsia="Calibri" w:hAnsi="Calibri" w:cs="Arial"/>
          <w:sz w:val="24"/>
          <w:szCs w:val="24"/>
        </w:rPr>
        <w:t>.</w:t>
      </w:r>
    </w:p>
    <w:p w14:paraId="01B75016" w14:textId="266B0810" w:rsidR="002F7834" w:rsidRPr="00BF62DA" w:rsidRDefault="002F7834" w:rsidP="002F7834">
      <w:pPr>
        <w:rPr>
          <w:rFonts w:ascii="Calibri" w:eastAsia="Calibri" w:hAnsi="Calibri" w:cs="Arial"/>
          <w:sz w:val="24"/>
          <w:szCs w:val="24"/>
        </w:rPr>
      </w:pPr>
      <w:r w:rsidRPr="00F54BCF">
        <w:rPr>
          <w:rFonts w:ascii="Calibri" w:eastAsia="Calibri" w:hAnsi="Calibri" w:cs="Arial"/>
          <w:b/>
          <w:bCs/>
          <w:sz w:val="24"/>
          <w:szCs w:val="24"/>
        </w:rPr>
        <w:t>Figure 18a</w:t>
      </w:r>
      <w:r w:rsidRPr="00BF62DA">
        <w:rPr>
          <w:rFonts w:ascii="Calibri" w:eastAsia="Calibri" w:hAnsi="Calibri" w:cs="Arial"/>
          <w:sz w:val="24"/>
          <w:szCs w:val="24"/>
        </w:rPr>
        <w:t xml:space="preserve"> </w:t>
      </w:r>
      <w:r w:rsidRPr="00D538AF">
        <w:rPr>
          <w:rFonts w:ascii="Calibri" w:eastAsia="Calibri" w:hAnsi="Calibri" w:cs="Arial"/>
          <w:sz w:val="24"/>
          <w:szCs w:val="24"/>
        </w:rPr>
        <w:t xml:space="preserve">reflects the percent change in customers served at presentations and outreach events during the same period. In </w:t>
      </w:r>
      <w:r w:rsidR="00A83806">
        <w:rPr>
          <w:rFonts w:ascii="Calibri" w:eastAsia="Calibri" w:hAnsi="Calibri" w:cs="Arial"/>
          <w:sz w:val="24"/>
          <w:szCs w:val="24"/>
        </w:rPr>
        <w:t xml:space="preserve">the first quarter of </w:t>
      </w:r>
      <w:r w:rsidRPr="00D538AF">
        <w:rPr>
          <w:rFonts w:ascii="Calibri" w:eastAsia="Calibri" w:hAnsi="Calibri" w:cs="Arial"/>
          <w:sz w:val="24"/>
          <w:szCs w:val="24"/>
        </w:rPr>
        <w:t>2020, there was a -49% decrease in customer attendance at presentations v</w:t>
      </w:r>
      <w:r w:rsidR="00A83806">
        <w:rPr>
          <w:rFonts w:ascii="Calibri" w:eastAsia="Calibri" w:hAnsi="Calibri" w:cs="Arial"/>
          <w:sz w:val="24"/>
          <w:szCs w:val="24"/>
        </w:rPr>
        <w:t xml:space="preserve">erses the fourth quarter of </w:t>
      </w:r>
      <w:r w:rsidRPr="00D538AF">
        <w:rPr>
          <w:rFonts w:ascii="Calibri" w:eastAsia="Calibri" w:hAnsi="Calibri" w:cs="Arial"/>
          <w:sz w:val="24"/>
          <w:szCs w:val="24"/>
        </w:rPr>
        <w:t xml:space="preserve">2019, and a -87% decrease in customers served at outreach events </w:t>
      </w:r>
      <w:r w:rsidR="00A83806">
        <w:rPr>
          <w:rFonts w:ascii="Calibri" w:eastAsia="Calibri" w:hAnsi="Calibri" w:cs="Arial"/>
          <w:sz w:val="24"/>
          <w:szCs w:val="24"/>
        </w:rPr>
        <w:t xml:space="preserve">verses the fourth quarter of </w:t>
      </w:r>
      <w:r w:rsidRPr="00D538AF">
        <w:rPr>
          <w:rFonts w:ascii="Calibri" w:eastAsia="Calibri" w:hAnsi="Calibri" w:cs="Arial"/>
          <w:sz w:val="24"/>
          <w:szCs w:val="24"/>
        </w:rPr>
        <w:t xml:space="preserve">2019. These decreases can be attributed to a </w:t>
      </w:r>
      <w:r w:rsidRPr="00D538AF">
        <w:rPr>
          <w:rFonts w:ascii="Calibri" w:eastAsia="Calibri" w:hAnsi="Calibri" w:cs="Times New Roman"/>
          <w:bCs/>
          <w:sz w:val="24"/>
          <w:szCs w:val="24"/>
        </w:rPr>
        <w:t>decrease in Mobility Outreach staff available to provide presentations</w:t>
      </w:r>
      <w:r>
        <w:rPr>
          <w:rFonts w:ascii="Calibri" w:eastAsia="Calibri" w:hAnsi="Calibri" w:cs="Times New Roman"/>
          <w:bCs/>
          <w:sz w:val="24"/>
          <w:szCs w:val="24"/>
        </w:rPr>
        <w:t xml:space="preserve"> and presentation and outreach events that had to be canceled due to COVID-19. </w:t>
      </w:r>
    </w:p>
    <w:p w14:paraId="70881AB5" w14:textId="77777777" w:rsidR="002F7834" w:rsidRPr="00BF62DA" w:rsidRDefault="002F7834" w:rsidP="002F7834">
      <w:pPr>
        <w:rPr>
          <w:rFonts w:ascii="Calibri" w:eastAsia="Calibri" w:hAnsi="Calibri" w:cs="Arial"/>
          <w:sz w:val="24"/>
          <w:szCs w:val="24"/>
        </w:rPr>
      </w:pPr>
      <w:r>
        <w:rPr>
          <w:rFonts w:ascii="Calibri" w:eastAsia="Calibri" w:hAnsi="Calibri" w:cs="Arial"/>
          <w:noProof/>
          <w:sz w:val="24"/>
          <w:szCs w:val="24"/>
        </w:rPr>
        <w:drawing>
          <wp:inline distT="0" distB="0" distL="0" distR="0" wp14:anchorId="245C2C3A" wp14:editId="7F1973CD">
            <wp:extent cx="5943600" cy="3200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4475" cy="3200871"/>
                    </a:xfrm>
                    <a:prstGeom prst="rect">
                      <a:avLst/>
                    </a:prstGeom>
                    <a:noFill/>
                  </pic:spPr>
                </pic:pic>
              </a:graphicData>
            </a:graphic>
          </wp:inline>
        </w:drawing>
      </w:r>
    </w:p>
    <w:p w14:paraId="307583DE" w14:textId="77777777" w:rsidR="002F7834" w:rsidRDefault="002F7834" w:rsidP="002F7834">
      <w:pPr>
        <w:rPr>
          <w:rFonts w:ascii="Calibri" w:eastAsia="Calibri" w:hAnsi="Calibri" w:cs="Arial"/>
          <w:sz w:val="24"/>
          <w:szCs w:val="24"/>
        </w:rPr>
      </w:pPr>
      <w:r>
        <w:rPr>
          <w:rFonts w:ascii="Calibri" w:eastAsia="Calibri" w:hAnsi="Calibri" w:cs="Arial"/>
          <w:noProof/>
          <w:sz w:val="24"/>
          <w:szCs w:val="24"/>
        </w:rPr>
        <w:lastRenderedPageBreak/>
        <w:drawing>
          <wp:inline distT="0" distB="0" distL="0" distR="0" wp14:anchorId="0E7C6B4C" wp14:editId="562D04C5">
            <wp:extent cx="5943600" cy="3200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4469" cy="3200868"/>
                    </a:xfrm>
                    <a:prstGeom prst="rect">
                      <a:avLst/>
                    </a:prstGeom>
                    <a:noFill/>
                  </pic:spPr>
                </pic:pic>
              </a:graphicData>
            </a:graphic>
          </wp:inline>
        </w:drawing>
      </w:r>
    </w:p>
    <w:p w14:paraId="2750A00F" w14:textId="77777777" w:rsidR="002F7834" w:rsidRPr="009427A4" w:rsidRDefault="002F7834" w:rsidP="002F7834">
      <w:pPr>
        <w:rPr>
          <w:rFonts w:ascii="Calibri" w:eastAsia="Calibri" w:hAnsi="Calibri" w:cs="Times New Roman"/>
          <w:b/>
          <w:bCs/>
          <w:sz w:val="24"/>
          <w:szCs w:val="24"/>
        </w:rPr>
      </w:pPr>
      <w:r w:rsidRPr="009427A4">
        <w:rPr>
          <w:rFonts w:ascii="Calibri" w:eastAsia="SimHei" w:hAnsi="Calibri" w:cs="Times New Roman"/>
          <w:b/>
          <w:bCs/>
          <w:color w:val="5A0E25"/>
          <w:sz w:val="26"/>
          <w:szCs w:val="26"/>
        </w:rPr>
        <w:t>Annual Trends</w:t>
      </w:r>
    </w:p>
    <w:p w14:paraId="5B193311" w14:textId="192B07B5" w:rsidR="002F7834" w:rsidRDefault="002F7834" w:rsidP="002F7834">
      <w:pPr>
        <w:spacing w:after="120"/>
        <w:rPr>
          <w:rFonts w:ascii="Calibri" w:eastAsia="Calibri" w:hAnsi="Calibri" w:cs="Times New Roman"/>
          <w:sz w:val="24"/>
          <w:szCs w:val="24"/>
        </w:rPr>
      </w:pPr>
      <w:r w:rsidRPr="00F54BCF">
        <w:rPr>
          <w:rFonts w:ascii="Calibri" w:eastAsia="Calibri" w:hAnsi="Calibri" w:cs="Times New Roman"/>
          <w:b/>
          <w:bCs/>
          <w:sz w:val="24"/>
          <w:szCs w:val="24"/>
        </w:rPr>
        <w:t>Figure 19</w:t>
      </w:r>
      <w:r w:rsidRPr="00BF62DA">
        <w:rPr>
          <w:rFonts w:ascii="Calibri" w:eastAsia="Calibri" w:hAnsi="Calibri" w:cs="Times New Roman"/>
          <w:sz w:val="24"/>
          <w:szCs w:val="24"/>
        </w:rPr>
        <w:t xml:space="preserve"> </w:t>
      </w:r>
      <w:r>
        <w:rPr>
          <w:rFonts w:ascii="Calibri" w:eastAsia="Calibri" w:hAnsi="Calibri" w:cs="Times New Roman"/>
          <w:sz w:val="24"/>
          <w:szCs w:val="24"/>
        </w:rPr>
        <w:t>reflects</w:t>
      </w:r>
      <w:r w:rsidRPr="00BF62DA">
        <w:rPr>
          <w:rFonts w:ascii="Calibri" w:eastAsia="Calibri" w:hAnsi="Calibri" w:cs="Times New Roman"/>
          <w:sz w:val="24"/>
          <w:szCs w:val="24"/>
        </w:rPr>
        <w:t xml:space="preserve"> the total number of </w:t>
      </w:r>
      <w:r w:rsidRPr="00F54BCF">
        <w:rPr>
          <w:rFonts w:ascii="Calibri" w:eastAsia="Calibri" w:hAnsi="Calibri" w:cs="Times New Roman"/>
          <w:sz w:val="24"/>
          <w:szCs w:val="24"/>
        </w:rPr>
        <w:t>customers served at</w:t>
      </w:r>
      <w:r w:rsidRPr="00BF62DA">
        <w:rPr>
          <w:rFonts w:ascii="Calibri" w:eastAsia="Calibri" w:hAnsi="Calibri" w:cs="Times New Roman"/>
          <w:sz w:val="24"/>
          <w:szCs w:val="24"/>
        </w:rPr>
        <w:t xml:space="preserve"> presentations and outreach events </w:t>
      </w:r>
      <w:r w:rsidRPr="00350D4E">
        <w:rPr>
          <w:rFonts w:ascii="Calibri" w:eastAsia="Calibri" w:hAnsi="Calibri" w:cs="Times New Roman"/>
          <w:sz w:val="24"/>
          <w:szCs w:val="24"/>
        </w:rPr>
        <w:t>YTD as of</w:t>
      </w:r>
      <w:r w:rsidR="00924B95">
        <w:rPr>
          <w:rFonts w:ascii="Calibri" w:eastAsia="Calibri" w:hAnsi="Calibri" w:cs="Times New Roman"/>
          <w:sz w:val="24"/>
          <w:szCs w:val="24"/>
        </w:rPr>
        <w:t xml:space="preserve"> the first quarter of</w:t>
      </w:r>
      <w:r w:rsidRPr="00350D4E">
        <w:rPr>
          <w:rFonts w:ascii="Calibri" w:eastAsia="Calibri" w:hAnsi="Calibri" w:cs="Times New Roman"/>
          <w:sz w:val="24"/>
          <w:szCs w:val="24"/>
        </w:rPr>
        <w:t xml:space="preserve"> 2020, and YTD for each of the previous 4 years. Through </w:t>
      </w:r>
      <w:r w:rsidR="00924B95">
        <w:rPr>
          <w:rFonts w:ascii="Calibri" w:eastAsia="Calibri" w:hAnsi="Calibri" w:cs="Times New Roman"/>
          <w:sz w:val="24"/>
          <w:szCs w:val="24"/>
        </w:rPr>
        <w:t>the first quarter of</w:t>
      </w:r>
      <w:r w:rsidRPr="00350D4E">
        <w:rPr>
          <w:rFonts w:ascii="Calibri" w:eastAsia="Calibri" w:hAnsi="Calibri" w:cs="Times New Roman"/>
          <w:sz w:val="24"/>
          <w:szCs w:val="24"/>
        </w:rPr>
        <w:t xml:space="preserve"> 2020, 524 customers were served at presentations, and 357 customers were served at outreach events, for a total of 881 total customers served.</w:t>
      </w:r>
    </w:p>
    <w:p w14:paraId="70C90849" w14:textId="2B63E0CE" w:rsidR="002F7834" w:rsidRPr="000937B6" w:rsidRDefault="002F7834" w:rsidP="002F7834">
      <w:pPr>
        <w:spacing w:after="120"/>
        <w:rPr>
          <w:rFonts w:ascii="Calibri" w:eastAsia="Calibri" w:hAnsi="Calibri" w:cs="Times New Roman"/>
          <w:sz w:val="24"/>
          <w:szCs w:val="24"/>
        </w:rPr>
      </w:pPr>
      <w:r w:rsidRPr="00F54BCF">
        <w:rPr>
          <w:rFonts w:ascii="Calibri" w:eastAsia="Calibri" w:hAnsi="Calibri" w:cs="Times New Roman"/>
          <w:b/>
          <w:bCs/>
          <w:sz w:val="24"/>
          <w:szCs w:val="24"/>
        </w:rPr>
        <w:t>Figure 19a</w:t>
      </w:r>
      <w:r w:rsidRPr="00BF62DA">
        <w:rPr>
          <w:rFonts w:ascii="Calibri" w:eastAsia="Calibri" w:hAnsi="Calibri" w:cs="Times New Roman"/>
          <w:sz w:val="24"/>
          <w:szCs w:val="24"/>
        </w:rPr>
        <w:t xml:space="preserve"> </w:t>
      </w:r>
      <w:r w:rsidRPr="00350D4E">
        <w:rPr>
          <w:rFonts w:ascii="Calibri" w:eastAsia="Calibri" w:hAnsi="Calibri" w:cs="Times New Roman"/>
          <w:sz w:val="24"/>
          <w:szCs w:val="24"/>
        </w:rPr>
        <w:t xml:space="preserve">reflects the percent change in customers served at presentations and outreach events. Through </w:t>
      </w:r>
      <w:r w:rsidR="00924B95">
        <w:rPr>
          <w:rFonts w:ascii="Calibri" w:eastAsia="Calibri" w:hAnsi="Calibri" w:cs="Times New Roman"/>
          <w:sz w:val="24"/>
          <w:szCs w:val="24"/>
        </w:rPr>
        <w:t xml:space="preserve">the first quarter of </w:t>
      </w:r>
      <w:r w:rsidRPr="00350D4E">
        <w:rPr>
          <w:rFonts w:ascii="Calibri" w:eastAsia="Calibri" w:hAnsi="Calibri" w:cs="Times New Roman"/>
          <w:sz w:val="24"/>
          <w:szCs w:val="24"/>
        </w:rPr>
        <w:t>2</w:t>
      </w:r>
      <w:r w:rsidR="00924B95">
        <w:rPr>
          <w:rFonts w:ascii="Calibri" w:eastAsia="Calibri" w:hAnsi="Calibri" w:cs="Times New Roman"/>
          <w:sz w:val="24"/>
          <w:szCs w:val="24"/>
        </w:rPr>
        <w:t>020</w:t>
      </w:r>
      <w:r w:rsidRPr="00350D4E">
        <w:rPr>
          <w:rFonts w:ascii="Calibri" w:eastAsia="Calibri" w:hAnsi="Calibri" w:cs="Times New Roman"/>
          <w:sz w:val="24"/>
          <w:szCs w:val="24"/>
        </w:rPr>
        <w:t>, there was a -74% decrease in customers served at presentations v</w:t>
      </w:r>
      <w:r w:rsidR="00924B95">
        <w:rPr>
          <w:rFonts w:ascii="Calibri" w:eastAsia="Calibri" w:hAnsi="Calibri" w:cs="Times New Roman"/>
          <w:sz w:val="24"/>
          <w:szCs w:val="24"/>
        </w:rPr>
        <w:t xml:space="preserve">erses </w:t>
      </w:r>
      <w:r w:rsidRPr="00350D4E">
        <w:rPr>
          <w:rFonts w:ascii="Calibri" w:eastAsia="Calibri" w:hAnsi="Calibri" w:cs="Times New Roman"/>
          <w:sz w:val="24"/>
          <w:szCs w:val="24"/>
        </w:rPr>
        <w:t xml:space="preserve">YTD 2019, and a -84% decrease in customers served at outreach events vs. YTD 2019. </w:t>
      </w:r>
      <w:r w:rsidRPr="00350D4E">
        <w:rPr>
          <w:rFonts w:ascii="Calibri" w:eastAsia="Calibri" w:hAnsi="Calibri" w:cs="Arial"/>
          <w:sz w:val="24"/>
          <w:szCs w:val="24"/>
        </w:rPr>
        <w:t xml:space="preserve">These decreases can be attributed to a </w:t>
      </w:r>
      <w:r w:rsidRPr="00350D4E">
        <w:rPr>
          <w:rFonts w:ascii="Calibri" w:eastAsia="Calibri" w:hAnsi="Calibri" w:cs="Times New Roman"/>
          <w:bCs/>
          <w:sz w:val="24"/>
          <w:szCs w:val="24"/>
        </w:rPr>
        <w:t>decrease in Mobility Outreach staff available to provide presentations and outreach events being cancelled due to COVID-19.</w:t>
      </w:r>
    </w:p>
    <w:p w14:paraId="6B4FD50C" w14:textId="77777777" w:rsidR="002F7834" w:rsidRDefault="002F7834" w:rsidP="002F7834">
      <w:pPr>
        <w:spacing w:after="120"/>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181CE252" wp14:editId="272314B8">
            <wp:extent cx="5943600" cy="319976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53995" cy="3205361"/>
                    </a:xfrm>
                    <a:prstGeom prst="rect">
                      <a:avLst/>
                    </a:prstGeom>
                    <a:noFill/>
                  </pic:spPr>
                </pic:pic>
              </a:graphicData>
            </a:graphic>
          </wp:inline>
        </w:drawing>
      </w:r>
    </w:p>
    <w:p w14:paraId="2441DA29" w14:textId="09F05C00" w:rsidR="00F55EF1" w:rsidRPr="005B04AB" w:rsidRDefault="002F7834" w:rsidP="005B04AB">
      <w:pPr>
        <w:tabs>
          <w:tab w:val="left" w:pos="1704"/>
        </w:tabs>
      </w:pPr>
      <w:r>
        <w:rPr>
          <w:noProof/>
        </w:rPr>
        <w:drawing>
          <wp:inline distT="0" distB="0" distL="0" distR="0" wp14:anchorId="305B1709" wp14:editId="4AF090D0">
            <wp:extent cx="5944235" cy="3200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4235" cy="3200400"/>
                    </a:xfrm>
                    <a:prstGeom prst="rect">
                      <a:avLst/>
                    </a:prstGeom>
                    <a:noFill/>
                  </pic:spPr>
                </pic:pic>
              </a:graphicData>
            </a:graphic>
          </wp:inline>
        </w:drawing>
      </w:r>
    </w:p>
    <w:sectPr w:rsidR="00F55EF1" w:rsidRPr="005B04AB" w:rsidSect="00283C09">
      <w:type w:val="continuous"/>
      <w:pgSz w:w="12240" w:h="15840"/>
      <w:pgMar w:top="1872" w:right="1440" w:bottom="1440" w:left="1440"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2211" w14:textId="77777777" w:rsidR="00D40738" w:rsidRDefault="00D40738" w:rsidP="001E6AB4">
      <w:pPr>
        <w:spacing w:after="0"/>
      </w:pPr>
      <w:r>
        <w:separator/>
      </w:r>
    </w:p>
  </w:endnote>
  <w:endnote w:type="continuationSeparator" w:id="0">
    <w:p w14:paraId="232CACAE" w14:textId="77777777" w:rsidR="00D40738" w:rsidRDefault="00D40738" w:rsidP="001E6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900028"/>
      <w:docPartObj>
        <w:docPartGallery w:val="Page Numbers (Bottom of Page)"/>
        <w:docPartUnique/>
      </w:docPartObj>
    </w:sdtPr>
    <w:sdtEndPr>
      <w:rPr>
        <w:color w:val="808080" w:themeColor="background1" w:themeShade="80"/>
        <w:spacing w:val="60"/>
      </w:rPr>
    </w:sdtEndPr>
    <w:sdtContent>
      <w:p w14:paraId="41DDF76A" w14:textId="77777777" w:rsidR="0029384D" w:rsidRDefault="0029384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7B69874E" w14:textId="77777777" w:rsidR="0029384D" w:rsidRPr="00FB372D" w:rsidRDefault="0029384D">
    <w:pPr>
      <w:pStyle w:val="Footer"/>
      <w:jc w:val="right"/>
      <w:rPr>
        <w:color w:val="007DC6"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305628"/>
      <w:docPartObj>
        <w:docPartGallery w:val="Page Numbers (Bottom of Page)"/>
        <w:docPartUnique/>
      </w:docPartObj>
    </w:sdtPr>
    <w:sdtEndPr>
      <w:rPr>
        <w:noProof/>
      </w:rPr>
    </w:sdtEndPr>
    <w:sdtContent>
      <w:p w14:paraId="322D28D9" w14:textId="77777777" w:rsidR="0029384D" w:rsidRDefault="0029384D">
        <w:pPr>
          <w:pStyle w:val="Footer"/>
          <w:jc w:val="right"/>
        </w:pPr>
        <w:r>
          <w:fldChar w:fldCharType="begin"/>
        </w:r>
        <w:r>
          <w:instrText xml:space="preserve"> PAGE   \* MERGEFORMAT </w:instrText>
        </w:r>
        <w:r>
          <w:fldChar w:fldCharType="separate"/>
        </w:r>
        <w:r w:rsidR="008706CE">
          <w:rPr>
            <w:noProof/>
          </w:rPr>
          <w:t>0</w:t>
        </w:r>
        <w:r>
          <w:rPr>
            <w:noProof/>
          </w:rPr>
          <w:fldChar w:fldCharType="end"/>
        </w:r>
      </w:p>
    </w:sdtContent>
  </w:sdt>
  <w:p w14:paraId="0984C9C1" w14:textId="77777777" w:rsidR="0029384D" w:rsidRPr="00365FFA" w:rsidRDefault="0029384D" w:rsidP="00365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78A2" w14:textId="72A96120" w:rsidR="0029384D" w:rsidRDefault="00055224" w:rsidP="001769A3">
    <w:pPr>
      <w:pStyle w:val="Footer"/>
    </w:pPr>
    <w:r>
      <w:t>June, 2020</w:t>
    </w:r>
    <w:r w:rsidR="0029384D">
      <w:t xml:space="preserve"> </w:t>
    </w:r>
    <w:r w:rsidR="0029384D">
      <w:tab/>
    </w:r>
    <w:r w:rsidR="0029384D">
      <w:tab/>
      <w:t xml:space="preserve">                                                    </w:t>
    </w:r>
    <w:hyperlink r:id="rId1" w:history="1">
      <w:r w:rsidR="0029384D" w:rsidRPr="00AE51EC">
        <w:rPr>
          <w:rStyle w:val="Hyperlink"/>
          <w:color w:val="auto"/>
          <w:u w:val="none"/>
        </w:rPr>
        <w:t>RTAChicago.org</w:t>
      </w:r>
    </w:hyperlink>
    <w:r w:rsidR="0029384D">
      <w:t xml:space="preserve">  </w:t>
    </w:r>
    <w:sdt>
      <w:sdtPr>
        <w:id w:val="-1019621073"/>
        <w:docPartObj>
          <w:docPartGallery w:val="Page Numbers (Bottom of Page)"/>
          <w:docPartUnique/>
        </w:docPartObj>
      </w:sdtPr>
      <w:sdtEndPr>
        <w:rPr>
          <w:noProof/>
        </w:rPr>
      </w:sdtEndPr>
      <w:sdtContent>
        <w:r w:rsidR="0029384D">
          <w:fldChar w:fldCharType="begin"/>
        </w:r>
        <w:r w:rsidR="0029384D">
          <w:instrText xml:space="preserve"> PAGE   \* MERGEFORMAT </w:instrText>
        </w:r>
        <w:r w:rsidR="0029384D">
          <w:fldChar w:fldCharType="separate"/>
        </w:r>
        <w:r w:rsidR="008706CE">
          <w:rPr>
            <w:noProof/>
          </w:rPr>
          <w:t>26</w:t>
        </w:r>
        <w:r w:rsidR="0029384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02F62" w14:textId="77777777" w:rsidR="00D40738" w:rsidRDefault="00D40738" w:rsidP="001E6AB4">
      <w:pPr>
        <w:spacing w:after="0"/>
      </w:pPr>
      <w:r>
        <w:separator/>
      </w:r>
    </w:p>
  </w:footnote>
  <w:footnote w:type="continuationSeparator" w:id="0">
    <w:p w14:paraId="71AC36CF" w14:textId="77777777" w:rsidR="00D40738" w:rsidRDefault="00D40738" w:rsidP="001E6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97A1" w14:textId="77777777" w:rsidR="0029384D" w:rsidRDefault="0029384D">
    <w:pPr>
      <w:pStyle w:val="Header"/>
    </w:pPr>
    <w:r>
      <w:rPr>
        <w:noProof/>
      </w:rPr>
      <mc:AlternateContent>
        <mc:Choice Requires="wps">
          <w:drawing>
            <wp:anchor distT="0" distB="0" distL="114300" distR="114300" simplePos="0" relativeHeight="251658752" behindDoc="0" locked="0" layoutInCell="1" allowOverlap="1" wp14:anchorId="53E711BE" wp14:editId="62A09630">
              <wp:simplePos x="0" y="0"/>
              <wp:positionH relativeFrom="column">
                <wp:posOffset>-914400</wp:posOffset>
              </wp:positionH>
              <wp:positionV relativeFrom="paragraph">
                <wp:posOffset>2702</wp:posOffset>
              </wp:positionV>
              <wp:extent cx="7772400" cy="36576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3657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1BD96" id="Rectangle 8" o:spid="_x0000_s1026" style="position:absolute;margin-left:-1in;margin-top:.2pt;width:612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" fillcolor="#007dc6 [3215]" stroked="f" strokeweight="2pt"/>
          </w:pict>
        </mc:Fallback>
      </mc:AlternateContent>
    </w:r>
  </w:p>
  <w:p w14:paraId="5162E9A2" w14:textId="77777777" w:rsidR="0029384D" w:rsidRDefault="0029384D">
    <w:pPr>
      <w:pStyle w:val="Header"/>
    </w:pPr>
  </w:p>
  <w:p w14:paraId="5AA9C624" w14:textId="77777777" w:rsidR="0029384D" w:rsidRDefault="0029384D">
    <w:pPr>
      <w:pStyle w:val="Header"/>
    </w:pPr>
  </w:p>
  <w:p w14:paraId="3E232832" w14:textId="77777777" w:rsidR="0029384D" w:rsidRDefault="0029384D">
    <w:pPr>
      <w:pStyle w:val="Header"/>
    </w:pPr>
  </w:p>
  <w:p w14:paraId="65C9ED30" w14:textId="77777777" w:rsidR="0029384D" w:rsidRPr="00365FFA" w:rsidRDefault="0029384D" w:rsidP="00365FFA">
    <w:pPr>
      <w:pStyle w:val="Header"/>
      <w:jc w:val="right"/>
      <w:rPr>
        <w:b/>
        <w:color w:val="007DC6" w:themeColor="text2"/>
      </w:rPr>
    </w:pPr>
    <w:r>
      <w:rPr>
        <w:noProof/>
      </w:rPr>
      <mc:AlternateContent>
        <mc:Choice Requires="wps">
          <w:drawing>
            <wp:anchor distT="0" distB="0" distL="114300" distR="114300" simplePos="0" relativeHeight="251659776" behindDoc="0" locked="0" layoutInCell="1" allowOverlap="1" wp14:anchorId="45AEAC6B" wp14:editId="59195DCF">
              <wp:simplePos x="0" y="0"/>
              <wp:positionH relativeFrom="column">
                <wp:posOffset>-63500</wp:posOffset>
              </wp:positionH>
              <wp:positionV relativeFrom="paragraph">
                <wp:posOffset>357344</wp:posOffset>
              </wp:positionV>
              <wp:extent cx="603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a:ln w="25400" cap="rnd" cmpd="sng">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F01E9" id="Straight Connector 2"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8.15pt" to="47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" strokecolor="#007dc6 [3215]" strokeweight="2pt">
              <v:stroke dashstyle="1 1" endcap="round"/>
            </v:line>
          </w:pict>
        </mc:Fallback>
      </mc:AlternateContent>
    </w:r>
    <w:r>
      <w:rPr>
        <w:b/>
        <w:color w:val="007DC6" w:themeColor="text2"/>
      </w:rPr>
      <w:br/>
    </w:r>
    <w:r w:rsidRPr="00365FFA">
      <w:rPr>
        <w:b/>
        <w:color w:val="007DC6" w:themeColor="text2"/>
      </w:rPr>
      <w:t>REPORT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118B" w14:textId="77777777" w:rsidR="0029384D" w:rsidRDefault="0029384D">
    <w:pPr>
      <w:pStyle w:val="Header"/>
    </w:pPr>
    <w:r>
      <w:rPr>
        <w:noProof/>
      </w:rPr>
      <w:drawing>
        <wp:anchor distT="0" distB="0" distL="114300" distR="114300" simplePos="0" relativeHeight="251656704" behindDoc="0" locked="0" layoutInCell="1" allowOverlap="1" wp14:anchorId="3D30BF57" wp14:editId="12295116">
          <wp:simplePos x="0" y="0"/>
          <wp:positionH relativeFrom="column">
            <wp:posOffset>-911611</wp:posOffset>
          </wp:positionH>
          <wp:positionV relativeFrom="paragraph">
            <wp:posOffset>0</wp:posOffset>
          </wp:positionV>
          <wp:extent cx="7772399" cy="10058400"/>
          <wp:effectExtent l="0" t="0" r="63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Nutter\TimeZone 1\Work Product\Branding\Report Cover\RTA Main Brand Image - Blue Squar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FC21" w14:textId="77777777" w:rsidR="0029384D" w:rsidRDefault="0029384D">
    <w:pPr>
      <w:pStyle w:val="Header"/>
    </w:pPr>
    <w:r>
      <w:rPr>
        <w:noProof/>
      </w:rPr>
      <mc:AlternateContent>
        <mc:Choice Requires="wps">
          <w:drawing>
            <wp:anchor distT="0" distB="0" distL="114300" distR="114300" simplePos="0" relativeHeight="251656192" behindDoc="0" locked="0" layoutInCell="1" allowOverlap="1" wp14:anchorId="561882B8" wp14:editId="055BC2DC">
              <wp:simplePos x="0" y="0"/>
              <wp:positionH relativeFrom="column">
                <wp:posOffset>-914400</wp:posOffset>
              </wp:positionH>
              <wp:positionV relativeFrom="paragraph">
                <wp:posOffset>2702</wp:posOffset>
              </wp:positionV>
              <wp:extent cx="7772400" cy="36576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36576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26210" id="Rectangle 3" o:spid="_x0000_s1026" style="position:absolute;margin-left:-1in;margin-top:.2pt;width:612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" fillcolor="#007dc6 [3215]" stroked="f" strokeweight="2pt"/>
          </w:pict>
        </mc:Fallback>
      </mc:AlternateContent>
    </w:r>
  </w:p>
  <w:p w14:paraId="10AF2EB2" w14:textId="77777777" w:rsidR="0029384D" w:rsidRDefault="0029384D">
    <w:pPr>
      <w:pStyle w:val="Header"/>
    </w:pPr>
  </w:p>
  <w:p w14:paraId="2B9F18B0" w14:textId="77777777" w:rsidR="0029384D" w:rsidRDefault="0029384D">
    <w:pPr>
      <w:pStyle w:val="Header"/>
    </w:pPr>
  </w:p>
  <w:p w14:paraId="1182F05B" w14:textId="77777777" w:rsidR="0029384D" w:rsidRDefault="0029384D">
    <w:pPr>
      <w:pStyle w:val="Header"/>
    </w:pPr>
  </w:p>
  <w:p w14:paraId="674B936C" w14:textId="2ED4967B" w:rsidR="0029384D" w:rsidRDefault="0029384D" w:rsidP="00365FFA">
    <w:pPr>
      <w:pStyle w:val="Header"/>
      <w:jc w:val="right"/>
      <w:rPr>
        <w:b/>
        <w:color w:val="007DC6" w:themeColor="text2"/>
      </w:rPr>
    </w:pPr>
    <w:r>
      <w:rPr>
        <w:noProof/>
      </w:rPr>
      <mc:AlternateContent>
        <mc:Choice Requires="wps">
          <w:drawing>
            <wp:anchor distT="0" distB="0" distL="114300" distR="114300" simplePos="0" relativeHeight="251659264" behindDoc="0" locked="0" layoutInCell="1" allowOverlap="1" wp14:anchorId="2C4F289F" wp14:editId="73D6262A">
              <wp:simplePos x="0" y="0"/>
              <wp:positionH relativeFrom="column">
                <wp:posOffset>-63500</wp:posOffset>
              </wp:positionH>
              <wp:positionV relativeFrom="paragraph">
                <wp:posOffset>357344</wp:posOffset>
              </wp:positionV>
              <wp:extent cx="6038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38850" cy="0"/>
                      </a:xfrm>
                      <a:prstGeom prst="line">
                        <a:avLst/>
                      </a:prstGeom>
                      <a:ln w="25400" cap="rnd" cmpd="sng">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0063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8.15pt" to="47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" strokecolor="#007dc6 [3215]" strokeweight="2pt">
              <v:stroke dashstyle="1 1" endcap="round"/>
            </v:line>
          </w:pict>
        </mc:Fallback>
      </mc:AlternateContent>
    </w:r>
    <w:r>
      <w:rPr>
        <w:b/>
        <w:color w:val="007DC6" w:themeColor="text2"/>
      </w:rPr>
      <w:br/>
      <w:t>RTA Mobility Services Department – Year-to-Date</w:t>
    </w:r>
    <w:r w:rsidR="00102291">
      <w:rPr>
        <w:b/>
        <w:color w:val="007DC6" w:themeColor="text2"/>
      </w:rPr>
      <w:t xml:space="preserve"> </w:t>
    </w:r>
    <w:r w:rsidR="00055224">
      <w:rPr>
        <w:b/>
        <w:color w:val="007DC6" w:themeColor="text2"/>
      </w:rPr>
      <w:t>First</w:t>
    </w:r>
    <w:r w:rsidR="00BC03E3">
      <w:rPr>
        <w:b/>
        <w:color w:val="007DC6" w:themeColor="text2"/>
      </w:rPr>
      <w:t xml:space="preserve"> </w:t>
    </w:r>
    <w:r w:rsidR="00A654E8">
      <w:rPr>
        <w:b/>
        <w:color w:val="007DC6" w:themeColor="text2"/>
      </w:rPr>
      <w:t>Quarter 20</w:t>
    </w:r>
    <w:r w:rsidR="00055224">
      <w:rPr>
        <w:b/>
        <w:color w:val="007DC6" w:themeColor="text2"/>
      </w:rPr>
      <w:t>20</w:t>
    </w:r>
    <w:r>
      <w:rPr>
        <w:b/>
        <w:color w:val="007DC6" w:themeColor="text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F82"/>
    <w:multiLevelType w:val="hybridMultilevel"/>
    <w:tmpl w:val="C7A46F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532697"/>
    <w:multiLevelType w:val="hybridMultilevel"/>
    <w:tmpl w:val="7F6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B4F92"/>
    <w:multiLevelType w:val="hybridMultilevel"/>
    <w:tmpl w:val="D742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75081"/>
    <w:multiLevelType w:val="hybridMultilevel"/>
    <w:tmpl w:val="14EC2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30E48"/>
    <w:multiLevelType w:val="hybridMultilevel"/>
    <w:tmpl w:val="3BC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C448B"/>
    <w:multiLevelType w:val="hybridMultilevel"/>
    <w:tmpl w:val="DE005D38"/>
    <w:lvl w:ilvl="0" w:tplc="2B8601A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DY1tDQzsbQ0MbBU0lEKTi0uzszPAykwMqsFAD/g334tAAAA"/>
  </w:docVars>
  <w:rsids>
    <w:rsidRoot w:val="0040066F"/>
    <w:rsid w:val="00000CD3"/>
    <w:rsid w:val="000010DE"/>
    <w:rsid w:val="00003140"/>
    <w:rsid w:val="000041EB"/>
    <w:rsid w:val="00004231"/>
    <w:rsid w:val="000056D5"/>
    <w:rsid w:val="00006DEC"/>
    <w:rsid w:val="00010026"/>
    <w:rsid w:val="00010047"/>
    <w:rsid w:val="00010AE4"/>
    <w:rsid w:val="000123CB"/>
    <w:rsid w:val="00013208"/>
    <w:rsid w:val="00013C82"/>
    <w:rsid w:val="00014E06"/>
    <w:rsid w:val="00015EF5"/>
    <w:rsid w:val="000169F1"/>
    <w:rsid w:val="00016A65"/>
    <w:rsid w:val="00016E6B"/>
    <w:rsid w:val="00017C47"/>
    <w:rsid w:val="00020E44"/>
    <w:rsid w:val="00021199"/>
    <w:rsid w:val="0002171E"/>
    <w:rsid w:val="00021AAF"/>
    <w:rsid w:val="00022C98"/>
    <w:rsid w:val="00023DCC"/>
    <w:rsid w:val="0002422D"/>
    <w:rsid w:val="0002534E"/>
    <w:rsid w:val="00025B97"/>
    <w:rsid w:val="000268C0"/>
    <w:rsid w:val="0002777D"/>
    <w:rsid w:val="000306F3"/>
    <w:rsid w:val="000329ED"/>
    <w:rsid w:val="00033054"/>
    <w:rsid w:val="0003409C"/>
    <w:rsid w:val="00034655"/>
    <w:rsid w:val="00036E18"/>
    <w:rsid w:val="000413B0"/>
    <w:rsid w:val="0004277B"/>
    <w:rsid w:val="00043552"/>
    <w:rsid w:val="00044305"/>
    <w:rsid w:val="00045046"/>
    <w:rsid w:val="000460A1"/>
    <w:rsid w:val="00046DB4"/>
    <w:rsid w:val="00046FA4"/>
    <w:rsid w:val="00047139"/>
    <w:rsid w:val="0004726A"/>
    <w:rsid w:val="000475AF"/>
    <w:rsid w:val="00047C74"/>
    <w:rsid w:val="00050B4F"/>
    <w:rsid w:val="00051F50"/>
    <w:rsid w:val="00052512"/>
    <w:rsid w:val="00053902"/>
    <w:rsid w:val="00053B77"/>
    <w:rsid w:val="00055224"/>
    <w:rsid w:val="00057190"/>
    <w:rsid w:val="000574DF"/>
    <w:rsid w:val="00057A2A"/>
    <w:rsid w:val="0006050C"/>
    <w:rsid w:val="000616AA"/>
    <w:rsid w:val="00061D31"/>
    <w:rsid w:val="00062EBC"/>
    <w:rsid w:val="00064447"/>
    <w:rsid w:val="00065D9E"/>
    <w:rsid w:val="0006632E"/>
    <w:rsid w:val="000673C4"/>
    <w:rsid w:val="00067750"/>
    <w:rsid w:val="000725E8"/>
    <w:rsid w:val="000740A3"/>
    <w:rsid w:val="000741E4"/>
    <w:rsid w:val="00075023"/>
    <w:rsid w:val="0007656F"/>
    <w:rsid w:val="00076DC5"/>
    <w:rsid w:val="00076E5A"/>
    <w:rsid w:val="00077AF2"/>
    <w:rsid w:val="000809C2"/>
    <w:rsid w:val="00080D03"/>
    <w:rsid w:val="00080FB1"/>
    <w:rsid w:val="0008179E"/>
    <w:rsid w:val="00081C4A"/>
    <w:rsid w:val="000830D4"/>
    <w:rsid w:val="0008483D"/>
    <w:rsid w:val="000858AF"/>
    <w:rsid w:val="000874BE"/>
    <w:rsid w:val="000878D7"/>
    <w:rsid w:val="00090034"/>
    <w:rsid w:val="00090C16"/>
    <w:rsid w:val="00090CBF"/>
    <w:rsid w:val="0009211F"/>
    <w:rsid w:val="00092723"/>
    <w:rsid w:val="00092A74"/>
    <w:rsid w:val="0009347E"/>
    <w:rsid w:val="00093484"/>
    <w:rsid w:val="00093AAC"/>
    <w:rsid w:val="00093D52"/>
    <w:rsid w:val="00094E83"/>
    <w:rsid w:val="000961FE"/>
    <w:rsid w:val="000A1ED2"/>
    <w:rsid w:val="000A3DD0"/>
    <w:rsid w:val="000B00D6"/>
    <w:rsid w:val="000B1224"/>
    <w:rsid w:val="000B1BEF"/>
    <w:rsid w:val="000B1DC4"/>
    <w:rsid w:val="000B3B6E"/>
    <w:rsid w:val="000B451B"/>
    <w:rsid w:val="000B4D64"/>
    <w:rsid w:val="000B5F37"/>
    <w:rsid w:val="000C0FB5"/>
    <w:rsid w:val="000C20BD"/>
    <w:rsid w:val="000C2C23"/>
    <w:rsid w:val="000C3A24"/>
    <w:rsid w:val="000C3E5E"/>
    <w:rsid w:val="000C4382"/>
    <w:rsid w:val="000C45DD"/>
    <w:rsid w:val="000C4E62"/>
    <w:rsid w:val="000C5E9D"/>
    <w:rsid w:val="000D0544"/>
    <w:rsid w:val="000D30CA"/>
    <w:rsid w:val="000D3470"/>
    <w:rsid w:val="000D39A8"/>
    <w:rsid w:val="000D39EF"/>
    <w:rsid w:val="000D41EA"/>
    <w:rsid w:val="000D4384"/>
    <w:rsid w:val="000D5092"/>
    <w:rsid w:val="000D78BF"/>
    <w:rsid w:val="000D798E"/>
    <w:rsid w:val="000E10D8"/>
    <w:rsid w:val="000E269E"/>
    <w:rsid w:val="000E291A"/>
    <w:rsid w:val="000E339F"/>
    <w:rsid w:val="000E509D"/>
    <w:rsid w:val="000E5791"/>
    <w:rsid w:val="000E587F"/>
    <w:rsid w:val="000E5B45"/>
    <w:rsid w:val="000E6C8B"/>
    <w:rsid w:val="000F2110"/>
    <w:rsid w:val="000F3192"/>
    <w:rsid w:val="000F3FC9"/>
    <w:rsid w:val="000F43CB"/>
    <w:rsid w:val="000F48D3"/>
    <w:rsid w:val="000F5D76"/>
    <w:rsid w:val="000F5DB4"/>
    <w:rsid w:val="000F5FC4"/>
    <w:rsid w:val="000F6331"/>
    <w:rsid w:val="000F7495"/>
    <w:rsid w:val="00100598"/>
    <w:rsid w:val="00101F2E"/>
    <w:rsid w:val="00102291"/>
    <w:rsid w:val="00102F19"/>
    <w:rsid w:val="0010369F"/>
    <w:rsid w:val="00104888"/>
    <w:rsid w:val="00104A07"/>
    <w:rsid w:val="001059C0"/>
    <w:rsid w:val="001062FD"/>
    <w:rsid w:val="00107378"/>
    <w:rsid w:val="001073EC"/>
    <w:rsid w:val="00111BBD"/>
    <w:rsid w:val="00112C29"/>
    <w:rsid w:val="00112F04"/>
    <w:rsid w:val="00113B68"/>
    <w:rsid w:val="00115187"/>
    <w:rsid w:val="001177AC"/>
    <w:rsid w:val="00120268"/>
    <w:rsid w:val="0012134A"/>
    <w:rsid w:val="001213E8"/>
    <w:rsid w:val="00121F91"/>
    <w:rsid w:val="001242D8"/>
    <w:rsid w:val="00124899"/>
    <w:rsid w:val="00125A3E"/>
    <w:rsid w:val="00125C0B"/>
    <w:rsid w:val="00126D65"/>
    <w:rsid w:val="00127EC5"/>
    <w:rsid w:val="001325F5"/>
    <w:rsid w:val="00132BD1"/>
    <w:rsid w:val="00135B11"/>
    <w:rsid w:val="001367E6"/>
    <w:rsid w:val="00137A11"/>
    <w:rsid w:val="00140784"/>
    <w:rsid w:val="0014081F"/>
    <w:rsid w:val="001419CA"/>
    <w:rsid w:val="00141B9F"/>
    <w:rsid w:val="0014318E"/>
    <w:rsid w:val="0014370E"/>
    <w:rsid w:val="00143AE6"/>
    <w:rsid w:val="00143C22"/>
    <w:rsid w:val="00143DD1"/>
    <w:rsid w:val="00144493"/>
    <w:rsid w:val="00144A24"/>
    <w:rsid w:val="00145EC4"/>
    <w:rsid w:val="0014735B"/>
    <w:rsid w:val="0014754A"/>
    <w:rsid w:val="0014757A"/>
    <w:rsid w:val="00150553"/>
    <w:rsid w:val="0015150C"/>
    <w:rsid w:val="00151712"/>
    <w:rsid w:val="0015187C"/>
    <w:rsid w:val="001519BC"/>
    <w:rsid w:val="001523F8"/>
    <w:rsid w:val="00153821"/>
    <w:rsid w:val="00153861"/>
    <w:rsid w:val="00154060"/>
    <w:rsid w:val="001547F6"/>
    <w:rsid w:val="00154A27"/>
    <w:rsid w:val="00155C0D"/>
    <w:rsid w:val="001567CE"/>
    <w:rsid w:val="00156BD6"/>
    <w:rsid w:val="00157E75"/>
    <w:rsid w:val="00160DB1"/>
    <w:rsid w:val="001622BB"/>
    <w:rsid w:val="0016331A"/>
    <w:rsid w:val="001637C4"/>
    <w:rsid w:val="00163FAE"/>
    <w:rsid w:val="00164E99"/>
    <w:rsid w:val="00165500"/>
    <w:rsid w:val="00165C2C"/>
    <w:rsid w:val="00165FFC"/>
    <w:rsid w:val="00166A0A"/>
    <w:rsid w:val="001671AD"/>
    <w:rsid w:val="001676A1"/>
    <w:rsid w:val="00167B7C"/>
    <w:rsid w:val="00167F20"/>
    <w:rsid w:val="001706D4"/>
    <w:rsid w:val="00170D21"/>
    <w:rsid w:val="00172BF3"/>
    <w:rsid w:val="00175BF6"/>
    <w:rsid w:val="0017625A"/>
    <w:rsid w:val="00176579"/>
    <w:rsid w:val="001769A3"/>
    <w:rsid w:val="00177803"/>
    <w:rsid w:val="00180040"/>
    <w:rsid w:val="001812E6"/>
    <w:rsid w:val="00181317"/>
    <w:rsid w:val="00182622"/>
    <w:rsid w:val="00182BCD"/>
    <w:rsid w:val="00182CBC"/>
    <w:rsid w:val="001837BD"/>
    <w:rsid w:val="00183FB2"/>
    <w:rsid w:val="00185404"/>
    <w:rsid w:val="001855D3"/>
    <w:rsid w:val="00186B3D"/>
    <w:rsid w:val="00187058"/>
    <w:rsid w:val="0019263A"/>
    <w:rsid w:val="00193299"/>
    <w:rsid w:val="00193F81"/>
    <w:rsid w:val="00195410"/>
    <w:rsid w:val="001957E4"/>
    <w:rsid w:val="00195E41"/>
    <w:rsid w:val="001A0010"/>
    <w:rsid w:val="001A2985"/>
    <w:rsid w:val="001A3289"/>
    <w:rsid w:val="001A3372"/>
    <w:rsid w:val="001A458F"/>
    <w:rsid w:val="001A66F3"/>
    <w:rsid w:val="001A6FE5"/>
    <w:rsid w:val="001A7EA3"/>
    <w:rsid w:val="001B13CE"/>
    <w:rsid w:val="001B1767"/>
    <w:rsid w:val="001B1D4B"/>
    <w:rsid w:val="001B1EFD"/>
    <w:rsid w:val="001B246F"/>
    <w:rsid w:val="001B24F7"/>
    <w:rsid w:val="001B478A"/>
    <w:rsid w:val="001B5398"/>
    <w:rsid w:val="001B711B"/>
    <w:rsid w:val="001B7317"/>
    <w:rsid w:val="001C0538"/>
    <w:rsid w:val="001C097A"/>
    <w:rsid w:val="001C116D"/>
    <w:rsid w:val="001C1C86"/>
    <w:rsid w:val="001C38EF"/>
    <w:rsid w:val="001C61C9"/>
    <w:rsid w:val="001C6676"/>
    <w:rsid w:val="001C6D8C"/>
    <w:rsid w:val="001C71DF"/>
    <w:rsid w:val="001C7D2C"/>
    <w:rsid w:val="001C7F87"/>
    <w:rsid w:val="001D0229"/>
    <w:rsid w:val="001D1826"/>
    <w:rsid w:val="001D465E"/>
    <w:rsid w:val="001D4720"/>
    <w:rsid w:val="001D47BA"/>
    <w:rsid w:val="001D4EF4"/>
    <w:rsid w:val="001D59D6"/>
    <w:rsid w:val="001D650C"/>
    <w:rsid w:val="001D750E"/>
    <w:rsid w:val="001E17A4"/>
    <w:rsid w:val="001E18F6"/>
    <w:rsid w:val="001E1D26"/>
    <w:rsid w:val="001E3A11"/>
    <w:rsid w:val="001E4309"/>
    <w:rsid w:val="001E489A"/>
    <w:rsid w:val="001E49C4"/>
    <w:rsid w:val="001E5BFE"/>
    <w:rsid w:val="001E6AB4"/>
    <w:rsid w:val="001F018C"/>
    <w:rsid w:val="001F07A5"/>
    <w:rsid w:val="001F2408"/>
    <w:rsid w:val="001F2603"/>
    <w:rsid w:val="001F3705"/>
    <w:rsid w:val="001F5008"/>
    <w:rsid w:val="001F52A7"/>
    <w:rsid w:val="001F55C0"/>
    <w:rsid w:val="001F5686"/>
    <w:rsid w:val="001F6761"/>
    <w:rsid w:val="001F6F91"/>
    <w:rsid w:val="001F6FA4"/>
    <w:rsid w:val="001F707D"/>
    <w:rsid w:val="001F7257"/>
    <w:rsid w:val="00200197"/>
    <w:rsid w:val="00201D59"/>
    <w:rsid w:val="00202DA9"/>
    <w:rsid w:val="00204EA3"/>
    <w:rsid w:val="00205166"/>
    <w:rsid w:val="00205215"/>
    <w:rsid w:val="0020620C"/>
    <w:rsid w:val="0020697B"/>
    <w:rsid w:val="00207019"/>
    <w:rsid w:val="0020734E"/>
    <w:rsid w:val="002074C2"/>
    <w:rsid w:val="00210244"/>
    <w:rsid w:val="002109C4"/>
    <w:rsid w:val="0021393C"/>
    <w:rsid w:val="00213B5E"/>
    <w:rsid w:val="002149B8"/>
    <w:rsid w:val="002152F7"/>
    <w:rsid w:val="0021655E"/>
    <w:rsid w:val="002174E4"/>
    <w:rsid w:val="002176A6"/>
    <w:rsid w:val="00217A6E"/>
    <w:rsid w:val="00217A83"/>
    <w:rsid w:val="00217C9C"/>
    <w:rsid w:val="00221012"/>
    <w:rsid w:val="00221B77"/>
    <w:rsid w:val="00223685"/>
    <w:rsid w:val="002241EE"/>
    <w:rsid w:val="002252A5"/>
    <w:rsid w:val="00226AAD"/>
    <w:rsid w:val="002271FA"/>
    <w:rsid w:val="0023150C"/>
    <w:rsid w:val="00231546"/>
    <w:rsid w:val="00232766"/>
    <w:rsid w:val="00232968"/>
    <w:rsid w:val="00232AF0"/>
    <w:rsid w:val="00233520"/>
    <w:rsid w:val="002343F3"/>
    <w:rsid w:val="00237C80"/>
    <w:rsid w:val="00240044"/>
    <w:rsid w:val="002418EC"/>
    <w:rsid w:val="00241C6D"/>
    <w:rsid w:val="00241EBD"/>
    <w:rsid w:val="0024232A"/>
    <w:rsid w:val="00242521"/>
    <w:rsid w:val="00243804"/>
    <w:rsid w:val="002450E3"/>
    <w:rsid w:val="00246BF5"/>
    <w:rsid w:val="00247650"/>
    <w:rsid w:val="0024780D"/>
    <w:rsid w:val="00250BDC"/>
    <w:rsid w:val="00251184"/>
    <w:rsid w:val="002518BD"/>
    <w:rsid w:val="00251B99"/>
    <w:rsid w:val="00251C9B"/>
    <w:rsid w:val="002524D1"/>
    <w:rsid w:val="00252C5A"/>
    <w:rsid w:val="00253DD4"/>
    <w:rsid w:val="00255D65"/>
    <w:rsid w:val="00256B3F"/>
    <w:rsid w:val="00256B7B"/>
    <w:rsid w:val="00256C33"/>
    <w:rsid w:val="00257343"/>
    <w:rsid w:val="002609E7"/>
    <w:rsid w:val="002613AF"/>
    <w:rsid w:val="00262181"/>
    <w:rsid w:val="002628DD"/>
    <w:rsid w:val="00262E32"/>
    <w:rsid w:val="00265BE2"/>
    <w:rsid w:val="00267EEF"/>
    <w:rsid w:val="002712EC"/>
    <w:rsid w:val="00271AD8"/>
    <w:rsid w:val="00271BAC"/>
    <w:rsid w:val="00271C05"/>
    <w:rsid w:val="00272C9E"/>
    <w:rsid w:val="0027452F"/>
    <w:rsid w:val="00274DF3"/>
    <w:rsid w:val="00274E54"/>
    <w:rsid w:val="002750BA"/>
    <w:rsid w:val="002751FA"/>
    <w:rsid w:val="0027563A"/>
    <w:rsid w:val="002764B8"/>
    <w:rsid w:val="00276D32"/>
    <w:rsid w:val="00276DF8"/>
    <w:rsid w:val="00281709"/>
    <w:rsid w:val="0028197F"/>
    <w:rsid w:val="00281F5D"/>
    <w:rsid w:val="00282791"/>
    <w:rsid w:val="00283C09"/>
    <w:rsid w:val="002861DA"/>
    <w:rsid w:val="00287FC5"/>
    <w:rsid w:val="0029110B"/>
    <w:rsid w:val="002918CF"/>
    <w:rsid w:val="002937AE"/>
    <w:rsid w:val="0029384D"/>
    <w:rsid w:val="00294018"/>
    <w:rsid w:val="00296AC8"/>
    <w:rsid w:val="00296FE1"/>
    <w:rsid w:val="002A06E5"/>
    <w:rsid w:val="002A3674"/>
    <w:rsid w:val="002A42E4"/>
    <w:rsid w:val="002A6B82"/>
    <w:rsid w:val="002B1E71"/>
    <w:rsid w:val="002B2652"/>
    <w:rsid w:val="002B29F8"/>
    <w:rsid w:val="002B2EA6"/>
    <w:rsid w:val="002B363C"/>
    <w:rsid w:val="002B3E62"/>
    <w:rsid w:val="002B45A6"/>
    <w:rsid w:val="002B47F5"/>
    <w:rsid w:val="002B6837"/>
    <w:rsid w:val="002B721B"/>
    <w:rsid w:val="002C1750"/>
    <w:rsid w:val="002C21EA"/>
    <w:rsid w:val="002C22BE"/>
    <w:rsid w:val="002C2817"/>
    <w:rsid w:val="002C5052"/>
    <w:rsid w:val="002C555E"/>
    <w:rsid w:val="002C596A"/>
    <w:rsid w:val="002C79E6"/>
    <w:rsid w:val="002D13E7"/>
    <w:rsid w:val="002D2025"/>
    <w:rsid w:val="002D2691"/>
    <w:rsid w:val="002D29DB"/>
    <w:rsid w:val="002D370E"/>
    <w:rsid w:val="002D4E5E"/>
    <w:rsid w:val="002D5BA6"/>
    <w:rsid w:val="002D62C5"/>
    <w:rsid w:val="002D7373"/>
    <w:rsid w:val="002D7804"/>
    <w:rsid w:val="002D7E7F"/>
    <w:rsid w:val="002E097D"/>
    <w:rsid w:val="002E0B6F"/>
    <w:rsid w:val="002E0CAE"/>
    <w:rsid w:val="002E120C"/>
    <w:rsid w:val="002E1283"/>
    <w:rsid w:val="002E2658"/>
    <w:rsid w:val="002E2E3B"/>
    <w:rsid w:val="002E39C1"/>
    <w:rsid w:val="002E3DD3"/>
    <w:rsid w:val="002E3E6A"/>
    <w:rsid w:val="002E4163"/>
    <w:rsid w:val="002E4962"/>
    <w:rsid w:val="002E4EC4"/>
    <w:rsid w:val="002E642B"/>
    <w:rsid w:val="002E6B6A"/>
    <w:rsid w:val="002F16B7"/>
    <w:rsid w:val="002F1BA6"/>
    <w:rsid w:val="002F2B93"/>
    <w:rsid w:val="002F2DBB"/>
    <w:rsid w:val="002F3548"/>
    <w:rsid w:val="002F4DDB"/>
    <w:rsid w:val="002F4EF6"/>
    <w:rsid w:val="002F4FB3"/>
    <w:rsid w:val="002F5743"/>
    <w:rsid w:val="002F64DF"/>
    <w:rsid w:val="002F7834"/>
    <w:rsid w:val="00300107"/>
    <w:rsid w:val="0030182F"/>
    <w:rsid w:val="003023AA"/>
    <w:rsid w:val="00302633"/>
    <w:rsid w:val="00305ECD"/>
    <w:rsid w:val="003065EF"/>
    <w:rsid w:val="00306652"/>
    <w:rsid w:val="003068BC"/>
    <w:rsid w:val="00307030"/>
    <w:rsid w:val="003074D8"/>
    <w:rsid w:val="00307BB3"/>
    <w:rsid w:val="00307F4E"/>
    <w:rsid w:val="00310599"/>
    <w:rsid w:val="00311207"/>
    <w:rsid w:val="0031152E"/>
    <w:rsid w:val="003118FD"/>
    <w:rsid w:val="0031211C"/>
    <w:rsid w:val="0031343B"/>
    <w:rsid w:val="00314815"/>
    <w:rsid w:val="00315048"/>
    <w:rsid w:val="00316D9F"/>
    <w:rsid w:val="003172ED"/>
    <w:rsid w:val="00321245"/>
    <w:rsid w:val="00321BEA"/>
    <w:rsid w:val="00321E73"/>
    <w:rsid w:val="00322228"/>
    <w:rsid w:val="003229AF"/>
    <w:rsid w:val="00326773"/>
    <w:rsid w:val="00326D3D"/>
    <w:rsid w:val="003275FA"/>
    <w:rsid w:val="00327C4A"/>
    <w:rsid w:val="00330E61"/>
    <w:rsid w:val="00331DD2"/>
    <w:rsid w:val="00332A03"/>
    <w:rsid w:val="00332B39"/>
    <w:rsid w:val="0033315E"/>
    <w:rsid w:val="0033434E"/>
    <w:rsid w:val="00334793"/>
    <w:rsid w:val="00335C0D"/>
    <w:rsid w:val="00337F43"/>
    <w:rsid w:val="00340C35"/>
    <w:rsid w:val="00340F46"/>
    <w:rsid w:val="00341445"/>
    <w:rsid w:val="00341830"/>
    <w:rsid w:val="00342138"/>
    <w:rsid w:val="00342788"/>
    <w:rsid w:val="003435E4"/>
    <w:rsid w:val="003451DF"/>
    <w:rsid w:val="003471DD"/>
    <w:rsid w:val="00347283"/>
    <w:rsid w:val="00347CFB"/>
    <w:rsid w:val="003515F6"/>
    <w:rsid w:val="003518F8"/>
    <w:rsid w:val="0035486A"/>
    <w:rsid w:val="0035540C"/>
    <w:rsid w:val="0035568F"/>
    <w:rsid w:val="003564AD"/>
    <w:rsid w:val="00356BB2"/>
    <w:rsid w:val="00356BBE"/>
    <w:rsid w:val="00357569"/>
    <w:rsid w:val="0035759A"/>
    <w:rsid w:val="003575D4"/>
    <w:rsid w:val="00357B1D"/>
    <w:rsid w:val="00357DDF"/>
    <w:rsid w:val="003608F3"/>
    <w:rsid w:val="0036096B"/>
    <w:rsid w:val="00360D09"/>
    <w:rsid w:val="00360D7C"/>
    <w:rsid w:val="00360DF2"/>
    <w:rsid w:val="0036150F"/>
    <w:rsid w:val="00361661"/>
    <w:rsid w:val="00362C66"/>
    <w:rsid w:val="00364CD8"/>
    <w:rsid w:val="003654E4"/>
    <w:rsid w:val="00365CDE"/>
    <w:rsid w:val="00365FFA"/>
    <w:rsid w:val="00367D7F"/>
    <w:rsid w:val="00370CC3"/>
    <w:rsid w:val="003711BB"/>
    <w:rsid w:val="0037188D"/>
    <w:rsid w:val="00372911"/>
    <w:rsid w:val="00372C48"/>
    <w:rsid w:val="0037410E"/>
    <w:rsid w:val="00374E27"/>
    <w:rsid w:val="00375616"/>
    <w:rsid w:val="00377625"/>
    <w:rsid w:val="00377C49"/>
    <w:rsid w:val="0038040F"/>
    <w:rsid w:val="0038056A"/>
    <w:rsid w:val="00381430"/>
    <w:rsid w:val="00381665"/>
    <w:rsid w:val="0038197A"/>
    <w:rsid w:val="00382ACE"/>
    <w:rsid w:val="00382F6C"/>
    <w:rsid w:val="0038323A"/>
    <w:rsid w:val="00384E69"/>
    <w:rsid w:val="00385D9D"/>
    <w:rsid w:val="00385FA1"/>
    <w:rsid w:val="00387C76"/>
    <w:rsid w:val="00390CCB"/>
    <w:rsid w:val="003913E6"/>
    <w:rsid w:val="00391E02"/>
    <w:rsid w:val="00392316"/>
    <w:rsid w:val="003923A7"/>
    <w:rsid w:val="003925FE"/>
    <w:rsid w:val="003928C9"/>
    <w:rsid w:val="00393D79"/>
    <w:rsid w:val="00396455"/>
    <w:rsid w:val="00396CAA"/>
    <w:rsid w:val="00397C36"/>
    <w:rsid w:val="003A0397"/>
    <w:rsid w:val="003A0E46"/>
    <w:rsid w:val="003A134A"/>
    <w:rsid w:val="003A152B"/>
    <w:rsid w:val="003A19F4"/>
    <w:rsid w:val="003A23D8"/>
    <w:rsid w:val="003A3726"/>
    <w:rsid w:val="003A3F54"/>
    <w:rsid w:val="003A47A8"/>
    <w:rsid w:val="003A54A4"/>
    <w:rsid w:val="003A59D7"/>
    <w:rsid w:val="003A6407"/>
    <w:rsid w:val="003A6E3D"/>
    <w:rsid w:val="003A7864"/>
    <w:rsid w:val="003B0058"/>
    <w:rsid w:val="003B0D4F"/>
    <w:rsid w:val="003B1320"/>
    <w:rsid w:val="003B1362"/>
    <w:rsid w:val="003B3983"/>
    <w:rsid w:val="003B6556"/>
    <w:rsid w:val="003B7A66"/>
    <w:rsid w:val="003C1976"/>
    <w:rsid w:val="003C1F52"/>
    <w:rsid w:val="003C23F4"/>
    <w:rsid w:val="003C4EBF"/>
    <w:rsid w:val="003C5F1F"/>
    <w:rsid w:val="003C648A"/>
    <w:rsid w:val="003C6E11"/>
    <w:rsid w:val="003C6E3C"/>
    <w:rsid w:val="003C73BB"/>
    <w:rsid w:val="003D0F5A"/>
    <w:rsid w:val="003D1401"/>
    <w:rsid w:val="003D177B"/>
    <w:rsid w:val="003D2B6D"/>
    <w:rsid w:val="003D3559"/>
    <w:rsid w:val="003D3EDE"/>
    <w:rsid w:val="003D4F82"/>
    <w:rsid w:val="003D6B0F"/>
    <w:rsid w:val="003E25D5"/>
    <w:rsid w:val="003E3007"/>
    <w:rsid w:val="003E329D"/>
    <w:rsid w:val="003E33D0"/>
    <w:rsid w:val="003E3978"/>
    <w:rsid w:val="003E6DD2"/>
    <w:rsid w:val="003E7046"/>
    <w:rsid w:val="003E715C"/>
    <w:rsid w:val="003F68B3"/>
    <w:rsid w:val="003F6B88"/>
    <w:rsid w:val="003F6C08"/>
    <w:rsid w:val="003F6D9A"/>
    <w:rsid w:val="003F7C17"/>
    <w:rsid w:val="004004A8"/>
    <w:rsid w:val="0040066F"/>
    <w:rsid w:val="00400CC5"/>
    <w:rsid w:val="004025EB"/>
    <w:rsid w:val="004033AE"/>
    <w:rsid w:val="00404B12"/>
    <w:rsid w:val="00405D49"/>
    <w:rsid w:val="004073B3"/>
    <w:rsid w:val="004075E6"/>
    <w:rsid w:val="0040782F"/>
    <w:rsid w:val="00407D02"/>
    <w:rsid w:val="00407DF0"/>
    <w:rsid w:val="00407F16"/>
    <w:rsid w:val="00410927"/>
    <w:rsid w:val="004109D1"/>
    <w:rsid w:val="00411B10"/>
    <w:rsid w:val="00411B9E"/>
    <w:rsid w:val="00412917"/>
    <w:rsid w:val="00413181"/>
    <w:rsid w:val="0041347D"/>
    <w:rsid w:val="00420AED"/>
    <w:rsid w:val="0042139E"/>
    <w:rsid w:val="00423047"/>
    <w:rsid w:val="00423CD5"/>
    <w:rsid w:val="00425353"/>
    <w:rsid w:val="00425B6B"/>
    <w:rsid w:val="00426636"/>
    <w:rsid w:val="00426837"/>
    <w:rsid w:val="0042715F"/>
    <w:rsid w:val="00431FAB"/>
    <w:rsid w:val="00432744"/>
    <w:rsid w:val="00433AEF"/>
    <w:rsid w:val="00433B22"/>
    <w:rsid w:val="00433BD5"/>
    <w:rsid w:val="00433DED"/>
    <w:rsid w:val="00434B08"/>
    <w:rsid w:val="00434DE5"/>
    <w:rsid w:val="00436034"/>
    <w:rsid w:val="004365CF"/>
    <w:rsid w:val="00436B14"/>
    <w:rsid w:val="00441C2C"/>
    <w:rsid w:val="00441DBE"/>
    <w:rsid w:val="00442054"/>
    <w:rsid w:val="0044212C"/>
    <w:rsid w:val="00442766"/>
    <w:rsid w:val="0044482C"/>
    <w:rsid w:val="004459A2"/>
    <w:rsid w:val="004459D5"/>
    <w:rsid w:val="004462AD"/>
    <w:rsid w:val="00446605"/>
    <w:rsid w:val="004466C5"/>
    <w:rsid w:val="0044785D"/>
    <w:rsid w:val="0045017E"/>
    <w:rsid w:val="0045189F"/>
    <w:rsid w:val="004525CE"/>
    <w:rsid w:val="00452745"/>
    <w:rsid w:val="00453071"/>
    <w:rsid w:val="0045312D"/>
    <w:rsid w:val="004578E9"/>
    <w:rsid w:val="00457BAF"/>
    <w:rsid w:val="00461FE3"/>
    <w:rsid w:val="004634C7"/>
    <w:rsid w:val="0046352D"/>
    <w:rsid w:val="00463FF3"/>
    <w:rsid w:val="004645DB"/>
    <w:rsid w:val="004651D9"/>
    <w:rsid w:val="00466E84"/>
    <w:rsid w:val="00467EEE"/>
    <w:rsid w:val="00470912"/>
    <w:rsid w:val="00470E1D"/>
    <w:rsid w:val="00470FE3"/>
    <w:rsid w:val="00471611"/>
    <w:rsid w:val="00472D56"/>
    <w:rsid w:val="0047352B"/>
    <w:rsid w:val="004741ED"/>
    <w:rsid w:val="004745D0"/>
    <w:rsid w:val="004761B2"/>
    <w:rsid w:val="004775D5"/>
    <w:rsid w:val="0047764B"/>
    <w:rsid w:val="00477BFE"/>
    <w:rsid w:val="004811CB"/>
    <w:rsid w:val="004815EA"/>
    <w:rsid w:val="004818F3"/>
    <w:rsid w:val="00481AE8"/>
    <w:rsid w:val="00482D46"/>
    <w:rsid w:val="00482FF7"/>
    <w:rsid w:val="00483F8F"/>
    <w:rsid w:val="00484FC7"/>
    <w:rsid w:val="004858B4"/>
    <w:rsid w:val="0048788A"/>
    <w:rsid w:val="00487980"/>
    <w:rsid w:val="00490338"/>
    <w:rsid w:val="00490698"/>
    <w:rsid w:val="00491298"/>
    <w:rsid w:val="0049279E"/>
    <w:rsid w:val="00493A1D"/>
    <w:rsid w:val="004957DB"/>
    <w:rsid w:val="00496C98"/>
    <w:rsid w:val="004A073C"/>
    <w:rsid w:val="004A2045"/>
    <w:rsid w:val="004A3618"/>
    <w:rsid w:val="004A4880"/>
    <w:rsid w:val="004A5513"/>
    <w:rsid w:val="004A631F"/>
    <w:rsid w:val="004A65C6"/>
    <w:rsid w:val="004A6870"/>
    <w:rsid w:val="004A6B2E"/>
    <w:rsid w:val="004B18DB"/>
    <w:rsid w:val="004B221D"/>
    <w:rsid w:val="004B2678"/>
    <w:rsid w:val="004B3259"/>
    <w:rsid w:val="004B3320"/>
    <w:rsid w:val="004B4B26"/>
    <w:rsid w:val="004B4CDA"/>
    <w:rsid w:val="004B6006"/>
    <w:rsid w:val="004B6285"/>
    <w:rsid w:val="004B62F4"/>
    <w:rsid w:val="004B66B3"/>
    <w:rsid w:val="004B693F"/>
    <w:rsid w:val="004C12C3"/>
    <w:rsid w:val="004C167B"/>
    <w:rsid w:val="004C26E9"/>
    <w:rsid w:val="004C353A"/>
    <w:rsid w:val="004C4731"/>
    <w:rsid w:val="004C6926"/>
    <w:rsid w:val="004C6A3E"/>
    <w:rsid w:val="004C7650"/>
    <w:rsid w:val="004D1705"/>
    <w:rsid w:val="004D1AFE"/>
    <w:rsid w:val="004D21CF"/>
    <w:rsid w:val="004D2512"/>
    <w:rsid w:val="004D3031"/>
    <w:rsid w:val="004D623B"/>
    <w:rsid w:val="004D6548"/>
    <w:rsid w:val="004E0EF0"/>
    <w:rsid w:val="004E1025"/>
    <w:rsid w:val="004E154C"/>
    <w:rsid w:val="004E1A68"/>
    <w:rsid w:val="004E24AE"/>
    <w:rsid w:val="004E2EA9"/>
    <w:rsid w:val="004E5171"/>
    <w:rsid w:val="004E5197"/>
    <w:rsid w:val="004E5949"/>
    <w:rsid w:val="004E7066"/>
    <w:rsid w:val="004E70A7"/>
    <w:rsid w:val="004F061E"/>
    <w:rsid w:val="004F17A3"/>
    <w:rsid w:val="004F2DF9"/>
    <w:rsid w:val="004F3A40"/>
    <w:rsid w:val="004F4C17"/>
    <w:rsid w:val="004F4C63"/>
    <w:rsid w:val="004F50EF"/>
    <w:rsid w:val="004F63A9"/>
    <w:rsid w:val="004F65D2"/>
    <w:rsid w:val="004F771A"/>
    <w:rsid w:val="00501900"/>
    <w:rsid w:val="00501E0B"/>
    <w:rsid w:val="00504769"/>
    <w:rsid w:val="00505D6E"/>
    <w:rsid w:val="00505F7B"/>
    <w:rsid w:val="00506654"/>
    <w:rsid w:val="005069CF"/>
    <w:rsid w:val="00510D51"/>
    <w:rsid w:val="00510FA0"/>
    <w:rsid w:val="00511D71"/>
    <w:rsid w:val="00512213"/>
    <w:rsid w:val="0051272A"/>
    <w:rsid w:val="005131FE"/>
    <w:rsid w:val="005137DD"/>
    <w:rsid w:val="00513E6E"/>
    <w:rsid w:val="005146BF"/>
    <w:rsid w:val="005147D0"/>
    <w:rsid w:val="00514A5C"/>
    <w:rsid w:val="00515B72"/>
    <w:rsid w:val="00515C5A"/>
    <w:rsid w:val="00515D94"/>
    <w:rsid w:val="00516259"/>
    <w:rsid w:val="00517101"/>
    <w:rsid w:val="00517BE6"/>
    <w:rsid w:val="00520274"/>
    <w:rsid w:val="00521955"/>
    <w:rsid w:val="00522E49"/>
    <w:rsid w:val="00522E79"/>
    <w:rsid w:val="00524274"/>
    <w:rsid w:val="005243A9"/>
    <w:rsid w:val="00524D0A"/>
    <w:rsid w:val="005266AA"/>
    <w:rsid w:val="00526AC6"/>
    <w:rsid w:val="0052788B"/>
    <w:rsid w:val="00530CD3"/>
    <w:rsid w:val="0053169F"/>
    <w:rsid w:val="00531DDF"/>
    <w:rsid w:val="00532028"/>
    <w:rsid w:val="0053224B"/>
    <w:rsid w:val="0053393A"/>
    <w:rsid w:val="005339C0"/>
    <w:rsid w:val="00535FA4"/>
    <w:rsid w:val="005363D0"/>
    <w:rsid w:val="00537519"/>
    <w:rsid w:val="00541DDE"/>
    <w:rsid w:val="00541E31"/>
    <w:rsid w:val="00542671"/>
    <w:rsid w:val="005428C1"/>
    <w:rsid w:val="00542B68"/>
    <w:rsid w:val="005432A5"/>
    <w:rsid w:val="00543AC6"/>
    <w:rsid w:val="00544142"/>
    <w:rsid w:val="005457D7"/>
    <w:rsid w:val="005468BB"/>
    <w:rsid w:val="005471B7"/>
    <w:rsid w:val="00547577"/>
    <w:rsid w:val="00547A81"/>
    <w:rsid w:val="00550485"/>
    <w:rsid w:val="005506BF"/>
    <w:rsid w:val="005566ED"/>
    <w:rsid w:val="005568FD"/>
    <w:rsid w:val="005603F4"/>
    <w:rsid w:val="005605B2"/>
    <w:rsid w:val="00564FB4"/>
    <w:rsid w:val="005650C9"/>
    <w:rsid w:val="0056756B"/>
    <w:rsid w:val="00571D7F"/>
    <w:rsid w:val="0057441D"/>
    <w:rsid w:val="00575507"/>
    <w:rsid w:val="00576182"/>
    <w:rsid w:val="00577501"/>
    <w:rsid w:val="00577C57"/>
    <w:rsid w:val="00580801"/>
    <w:rsid w:val="00581F49"/>
    <w:rsid w:val="00581FAC"/>
    <w:rsid w:val="00582D44"/>
    <w:rsid w:val="005833F0"/>
    <w:rsid w:val="00585193"/>
    <w:rsid w:val="00585C2F"/>
    <w:rsid w:val="00586477"/>
    <w:rsid w:val="00591D54"/>
    <w:rsid w:val="00592360"/>
    <w:rsid w:val="00592AC8"/>
    <w:rsid w:val="00593827"/>
    <w:rsid w:val="0059398C"/>
    <w:rsid w:val="005A1419"/>
    <w:rsid w:val="005A22CC"/>
    <w:rsid w:val="005A243F"/>
    <w:rsid w:val="005A2482"/>
    <w:rsid w:val="005A29D4"/>
    <w:rsid w:val="005A3A41"/>
    <w:rsid w:val="005A3C2C"/>
    <w:rsid w:val="005A4AC8"/>
    <w:rsid w:val="005A5000"/>
    <w:rsid w:val="005A54F4"/>
    <w:rsid w:val="005A58DB"/>
    <w:rsid w:val="005A6075"/>
    <w:rsid w:val="005A63EA"/>
    <w:rsid w:val="005A6696"/>
    <w:rsid w:val="005A7F69"/>
    <w:rsid w:val="005B04AB"/>
    <w:rsid w:val="005B1AB8"/>
    <w:rsid w:val="005B2EAC"/>
    <w:rsid w:val="005B438C"/>
    <w:rsid w:val="005B4A11"/>
    <w:rsid w:val="005B56B8"/>
    <w:rsid w:val="005B5A74"/>
    <w:rsid w:val="005B694B"/>
    <w:rsid w:val="005B749B"/>
    <w:rsid w:val="005C010A"/>
    <w:rsid w:val="005C085B"/>
    <w:rsid w:val="005C281E"/>
    <w:rsid w:val="005C30EC"/>
    <w:rsid w:val="005C3E92"/>
    <w:rsid w:val="005C48F9"/>
    <w:rsid w:val="005C6C59"/>
    <w:rsid w:val="005D1C44"/>
    <w:rsid w:val="005D1FBA"/>
    <w:rsid w:val="005D278E"/>
    <w:rsid w:val="005D2C87"/>
    <w:rsid w:val="005D3B20"/>
    <w:rsid w:val="005D3C5F"/>
    <w:rsid w:val="005D3DBC"/>
    <w:rsid w:val="005D4774"/>
    <w:rsid w:val="005D652C"/>
    <w:rsid w:val="005D701B"/>
    <w:rsid w:val="005D7CFF"/>
    <w:rsid w:val="005E0D6F"/>
    <w:rsid w:val="005E2CA4"/>
    <w:rsid w:val="005E6E29"/>
    <w:rsid w:val="005F0351"/>
    <w:rsid w:val="005F0D6C"/>
    <w:rsid w:val="005F18B1"/>
    <w:rsid w:val="005F22E6"/>
    <w:rsid w:val="005F2C09"/>
    <w:rsid w:val="005F5BB6"/>
    <w:rsid w:val="005F5D68"/>
    <w:rsid w:val="005F794A"/>
    <w:rsid w:val="006005F8"/>
    <w:rsid w:val="006007C3"/>
    <w:rsid w:val="006008B0"/>
    <w:rsid w:val="006012F1"/>
    <w:rsid w:val="00601543"/>
    <w:rsid w:val="00602221"/>
    <w:rsid w:val="006022BA"/>
    <w:rsid w:val="0060241D"/>
    <w:rsid w:val="00602AEF"/>
    <w:rsid w:val="00604C89"/>
    <w:rsid w:val="00606842"/>
    <w:rsid w:val="00607359"/>
    <w:rsid w:val="00607ACE"/>
    <w:rsid w:val="00610C41"/>
    <w:rsid w:val="00611111"/>
    <w:rsid w:val="00611820"/>
    <w:rsid w:val="0061238D"/>
    <w:rsid w:val="00612553"/>
    <w:rsid w:val="00613BD9"/>
    <w:rsid w:val="00613DA7"/>
    <w:rsid w:val="0061570D"/>
    <w:rsid w:val="00615E7D"/>
    <w:rsid w:val="006177BC"/>
    <w:rsid w:val="00621597"/>
    <w:rsid w:val="00621848"/>
    <w:rsid w:val="00622CB6"/>
    <w:rsid w:val="00622CD3"/>
    <w:rsid w:val="0062354F"/>
    <w:rsid w:val="00624100"/>
    <w:rsid w:val="0062472A"/>
    <w:rsid w:val="006255B1"/>
    <w:rsid w:val="0062564E"/>
    <w:rsid w:val="00625A40"/>
    <w:rsid w:val="00625FDD"/>
    <w:rsid w:val="00626245"/>
    <w:rsid w:val="00627115"/>
    <w:rsid w:val="00627798"/>
    <w:rsid w:val="00627BE2"/>
    <w:rsid w:val="00627DAC"/>
    <w:rsid w:val="00630293"/>
    <w:rsid w:val="006305C8"/>
    <w:rsid w:val="006311A1"/>
    <w:rsid w:val="00631A1E"/>
    <w:rsid w:val="006320EC"/>
    <w:rsid w:val="006325E2"/>
    <w:rsid w:val="00632E05"/>
    <w:rsid w:val="006333FE"/>
    <w:rsid w:val="00633526"/>
    <w:rsid w:val="00634331"/>
    <w:rsid w:val="00635C14"/>
    <w:rsid w:val="00636A28"/>
    <w:rsid w:val="006403B8"/>
    <w:rsid w:val="0064165F"/>
    <w:rsid w:val="006431D1"/>
    <w:rsid w:val="00643B97"/>
    <w:rsid w:val="00645C2A"/>
    <w:rsid w:val="006478DA"/>
    <w:rsid w:val="00647EE7"/>
    <w:rsid w:val="006514C4"/>
    <w:rsid w:val="00652F5F"/>
    <w:rsid w:val="0065331F"/>
    <w:rsid w:val="006535E2"/>
    <w:rsid w:val="0065393C"/>
    <w:rsid w:val="00654798"/>
    <w:rsid w:val="00655BBA"/>
    <w:rsid w:val="006568B4"/>
    <w:rsid w:val="006574CB"/>
    <w:rsid w:val="00657805"/>
    <w:rsid w:val="0065789F"/>
    <w:rsid w:val="006603AD"/>
    <w:rsid w:val="00660569"/>
    <w:rsid w:val="00660730"/>
    <w:rsid w:val="00661023"/>
    <w:rsid w:val="00661D30"/>
    <w:rsid w:val="006621F0"/>
    <w:rsid w:val="006625B0"/>
    <w:rsid w:val="006648FD"/>
    <w:rsid w:val="006659B0"/>
    <w:rsid w:val="00665B2C"/>
    <w:rsid w:val="00665BB4"/>
    <w:rsid w:val="00672524"/>
    <w:rsid w:val="00676229"/>
    <w:rsid w:val="0068005E"/>
    <w:rsid w:val="0068028C"/>
    <w:rsid w:val="006802B6"/>
    <w:rsid w:val="00680AEC"/>
    <w:rsid w:val="00680FD5"/>
    <w:rsid w:val="006811B6"/>
    <w:rsid w:val="00681509"/>
    <w:rsid w:val="00681783"/>
    <w:rsid w:val="00682545"/>
    <w:rsid w:val="00682588"/>
    <w:rsid w:val="00683E7D"/>
    <w:rsid w:val="00685D6F"/>
    <w:rsid w:val="00686A82"/>
    <w:rsid w:val="00687B2C"/>
    <w:rsid w:val="0069130B"/>
    <w:rsid w:val="00692C9D"/>
    <w:rsid w:val="00693560"/>
    <w:rsid w:val="0069369C"/>
    <w:rsid w:val="0069388D"/>
    <w:rsid w:val="006941CB"/>
    <w:rsid w:val="006953DA"/>
    <w:rsid w:val="0069557E"/>
    <w:rsid w:val="006961D5"/>
    <w:rsid w:val="00696A62"/>
    <w:rsid w:val="00696FF2"/>
    <w:rsid w:val="0069778B"/>
    <w:rsid w:val="006A06C5"/>
    <w:rsid w:val="006A3DC7"/>
    <w:rsid w:val="006A4781"/>
    <w:rsid w:val="006A48E1"/>
    <w:rsid w:val="006A578C"/>
    <w:rsid w:val="006A637A"/>
    <w:rsid w:val="006A6679"/>
    <w:rsid w:val="006A689E"/>
    <w:rsid w:val="006A6DB1"/>
    <w:rsid w:val="006A7672"/>
    <w:rsid w:val="006B2303"/>
    <w:rsid w:val="006B24DB"/>
    <w:rsid w:val="006B3637"/>
    <w:rsid w:val="006B38C0"/>
    <w:rsid w:val="006B6C8C"/>
    <w:rsid w:val="006B6D35"/>
    <w:rsid w:val="006B7658"/>
    <w:rsid w:val="006B7940"/>
    <w:rsid w:val="006C1769"/>
    <w:rsid w:val="006C18AE"/>
    <w:rsid w:val="006C205B"/>
    <w:rsid w:val="006C23E6"/>
    <w:rsid w:val="006C45B0"/>
    <w:rsid w:val="006C549C"/>
    <w:rsid w:val="006C5FB8"/>
    <w:rsid w:val="006C68FC"/>
    <w:rsid w:val="006C7E85"/>
    <w:rsid w:val="006D0D5A"/>
    <w:rsid w:val="006D47C0"/>
    <w:rsid w:val="006D5C55"/>
    <w:rsid w:val="006E0038"/>
    <w:rsid w:val="006E189C"/>
    <w:rsid w:val="006E1FC0"/>
    <w:rsid w:val="006E489E"/>
    <w:rsid w:val="006E4994"/>
    <w:rsid w:val="006E73C7"/>
    <w:rsid w:val="006E75EE"/>
    <w:rsid w:val="006F0029"/>
    <w:rsid w:val="006F28F5"/>
    <w:rsid w:val="006F4A01"/>
    <w:rsid w:val="006F72BE"/>
    <w:rsid w:val="006F75FD"/>
    <w:rsid w:val="007002EC"/>
    <w:rsid w:val="00701162"/>
    <w:rsid w:val="00702E60"/>
    <w:rsid w:val="0070328C"/>
    <w:rsid w:val="00703810"/>
    <w:rsid w:val="00703823"/>
    <w:rsid w:val="00704249"/>
    <w:rsid w:val="007045C4"/>
    <w:rsid w:val="007057EC"/>
    <w:rsid w:val="007060D2"/>
    <w:rsid w:val="00710191"/>
    <w:rsid w:val="007111AF"/>
    <w:rsid w:val="00711D10"/>
    <w:rsid w:val="007121FC"/>
    <w:rsid w:val="00713BE7"/>
    <w:rsid w:val="00715A9A"/>
    <w:rsid w:val="0071664F"/>
    <w:rsid w:val="007173AA"/>
    <w:rsid w:val="00717853"/>
    <w:rsid w:val="00720418"/>
    <w:rsid w:val="0072123D"/>
    <w:rsid w:val="0072161E"/>
    <w:rsid w:val="00721861"/>
    <w:rsid w:val="007221F9"/>
    <w:rsid w:val="00722230"/>
    <w:rsid w:val="007235D3"/>
    <w:rsid w:val="00724C12"/>
    <w:rsid w:val="00725D7A"/>
    <w:rsid w:val="007263EE"/>
    <w:rsid w:val="007265D7"/>
    <w:rsid w:val="00726B0E"/>
    <w:rsid w:val="00730159"/>
    <w:rsid w:val="007303F4"/>
    <w:rsid w:val="00730612"/>
    <w:rsid w:val="00730C17"/>
    <w:rsid w:val="007310C4"/>
    <w:rsid w:val="007316A8"/>
    <w:rsid w:val="0073376C"/>
    <w:rsid w:val="0073387D"/>
    <w:rsid w:val="00733B71"/>
    <w:rsid w:val="00733E6F"/>
    <w:rsid w:val="0073575C"/>
    <w:rsid w:val="00735A49"/>
    <w:rsid w:val="0073626B"/>
    <w:rsid w:val="007368D1"/>
    <w:rsid w:val="00740867"/>
    <w:rsid w:val="0074114E"/>
    <w:rsid w:val="00741AAA"/>
    <w:rsid w:val="00743626"/>
    <w:rsid w:val="007443EC"/>
    <w:rsid w:val="0074576C"/>
    <w:rsid w:val="00746CF3"/>
    <w:rsid w:val="0074722E"/>
    <w:rsid w:val="00750B2D"/>
    <w:rsid w:val="007516C4"/>
    <w:rsid w:val="00751BF5"/>
    <w:rsid w:val="00755004"/>
    <w:rsid w:val="007561C7"/>
    <w:rsid w:val="007566BA"/>
    <w:rsid w:val="00756951"/>
    <w:rsid w:val="00756F0B"/>
    <w:rsid w:val="00757C64"/>
    <w:rsid w:val="00757D8D"/>
    <w:rsid w:val="00757DAE"/>
    <w:rsid w:val="00760356"/>
    <w:rsid w:val="00761231"/>
    <w:rsid w:val="00761366"/>
    <w:rsid w:val="0076268B"/>
    <w:rsid w:val="0076296D"/>
    <w:rsid w:val="00763707"/>
    <w:rsid w:val="007640BA"/>
    <w:rsid w:val="0076495F"/>
    <w:rsid w:val="007649E6"/>
    <w:rsid w:val="0076557D"/>
    <w:rsid w:val="007660D7"/>
    <w:rsid w:val="00766517"/>
    <w:rsid w:val="007668BC"/>
    <w:rsid w:val="007700A2"/>
    <w:rsid w:val="007706E7"/>
    <w:rsid w:val="00770FAE"/>
    <w:rsid w:val="007719BA"/>
    <w:rsid w:val="00771FE9"/>
    <w:rsid w:val="007721C7"/>
    <w:rsid w:val="00772332"/>
    <w:rsid w:val="00774B7C"/>
    <w:rsid w:val="0077559D"/>
    <w:rsid w:val="007755A8"/>
    <w:rsid w:val="007766D4"/>
    <w:rsid w:val="00776D4F"/>
    <w:rsid w:val="0078036C"/>
    <w:rsid w:val="00780F77"/>
    <w:rsid w:val="00782EC3"/>
    <w:rsid w:val="00783B99"/>
    <w:rsid w:val="007849F7"/>
    <w:rsid w:val="00785B12"/>
    <w:rsid w:val="007860B9"/>
    <w:rsid w:val="007913B3"/>
    <w:rsid w:val="00791801"/>
    <w:rsid w:val="00793BF3"/>
    <w:rsid w:val="0079401B"/>
    <w:rsid w:val="00795DA0"/>
    <w:rsid w:val="00796695"/>
    <w:rsid w:val="00797361"/>
    <w:rsid w:val="007A03E5"/>
    <w:rsid w:val="007A3F9E"/>
    <w:rsid w:val="007A62EA"/>
    <w:rsid w:val="007B1609"/>
    <w:rsid w:val="007B1E72"/>
    <w:rsid w:val="007B210E"/>
    <w:rsid w:val="007B2F20"/>
    <w:rsid w:val="007B34E8"/>
    <w:rsid w:val="007B35DD"/>
    <w:rsid w:val="007B3E7A"/>
    <w:rsid w:val="007B4274"/>
    <w:rsid w:val="007B4B60"/>
    <w:rsid w:val="007B62B6"/>
    <w:rsid w:val="007B7029"/>
    <w:rsid w:val="007B7627"/>
    <w:rsid w:val="007B7E84"/>
    <w:rsid w:val="007C126B"/>
    <w:rsid w:val="007C1393"/>
    <w:rsid w:val="007C1507"/>
    <w:rsid w:val="007C1B85"/>
    <w:rsid w:val="007C3758"/>
    <w:rsid w:val="007C5BCF"/>
    <w:rsid w:val="007C5ED5"/>
    <w:rsid w:val="007C6B80"/>
    <w:rsid w:val="007C75BD"/>
    <w:rsid w:val="007D046D"/>
    <w:rsid w:val="007D1EB4"/>
    <w:rsid w:val="007D40E8"/>
    <w:rsid w:val="007D54FE"/>
    <w:rsid w:val="007D6FDA"/>
    <w:rsid w:val="007E094C"/>
    <w:rsid w:val="007E18C2"/>
    <w:rsid w:val="007E2BD7"/>
    <w:rsid w:val="007E3264"/>
    <w:rsid w:val="007E3D3A"/>
    <w:rsid w:val="007E46B2"/>
    <w:rsid w:val="007E50CE"/>
    <w:rsid w:val="007E5275"/>
    <w:rsid w:val="007E58CC"/>
    <w:rsid w:val="007E5D7D"/>
    <w:rsid w:val="007E613C"/>
    <w:rsid w:val="007E7639"/>
    <w:rsid w:val="007E7BF0"/>
    <w:rsid w:val="007F09DE"/>
    <w:rsid w:val="007F43AD"/>
    <w:rsid w:val="007F446A"/>
    <w:rsid w:val="007F46AB"/>
    <w:rsid w:val="007F54D6"/>
    <w:rsid w:val="007F585F"/>
    <w:rsid w:val="007F681A"/>
    <w:rsid w:val="007F72CF"/>
    <w:rsid w:val="007F7465"/>
    <w:rsid w:val="00802196"/>
    <w:rsid w:val="008022D5"/>
    <w:rsid w:val="00804C4D"/>
    <w:rsid w:val="00805097"/>
    <w:rsid w:val="00805D7B"/>
    <w:rsid w:val="00807E2D"/>
    <w:rsid w:val="00812149"/>
    <w:rsid w:val="0081248A"/>
    <w:rsid w:val="0081311A"/>
    <w:rsid w:val="008140F0"/>
    <w:rsid w:val="008146FE"/>
    <w:rsid w:val="00814750"/>
    <w:rsid w:val="008156C4"/>
    <w:rsid w:val="00817EBB"/>
    <w:rsid w:val="0082221E"/>
    <w:rsid w:val="00827717"/>
    <w:rsid w:val="00831B98"/>
    <w:rsid w:val="00834746"/>
    <w:rsid w:val="008348DA"/>
    <w:rsid w:val="00837183"/>
    <w:rsid w:val="0084031E"/>
    <w:rsid w:val="00841258"/>
    <w:rsid w:val="008414BB"/>
    <w:rsid w:val="00841504"/>
    <w:rsid w:val="008443B2"/>
    <w:rsid w:val="0084534D"/>
    <w:rsid w:val="008458DB"/>
    <w:rsid w:val="00846831"/>
    <w:rsid w:val="00846B44"/>
    <w:rsid w:val="00847E5F"/>
    <w:rsid w:val="008508CC"/>
    <w:rsid w:val="008508DC"/>
    <w:rsid w:val="008508FC"/>
    <w:rsid w:val="008508FD"/>
    <w:rsid w:val="00852330"/>
    <w:rsid w:val="00853CF8"/>
    <w:rsid w:val="00854417"/>
    <w:rsid w:val="00854850"/>
    <w:rsid w:val="00855151"/>
    <w:rsid w:val="00855A8B"/>
    <w:rsid w:val="00855CF2"/>
    <w:rsid w:val="0085684D"/>
    <w:rsid w:val="00856DF1"/>
    <w:rsid w:val="008578C4"/>
    <w:rsid w:val="008579A3"/>
    <w:rsid w:val="00861A92"/>
    <w:rsid w:val="00861B33"/>
    <w:rsid w:val="00861E6B"/>
    <w:rsid w:val="008622D8"/>
    <w:rsid w:val="008625F8"/>
    <w:rsid w:val="00863FDA"/>
    <w:rsid w:val="008648E3"/>
    <w:rsid w:val="00865093"/>
    <w:rsid w:val="0086573A"/>
    <w:rsid w:val="008673FB"/>
    <w:rsid w:val="00867871"/>
    <w:rsid w:val="00867E36"/>
    <w:rsid w:val="008706CE"/>
    <w:rsid w:val="00870D59"/>
    <w:rsid w:val="00871B67"/>
    <w:rsid w:val="00873083"/>
    <w:rsid w:val="0087323B"/>
    <w:rsid w:val="008732F9"/>
    <w:rsid w:val="00873936"/>
    <w:rsid w:val="00874DF9"/>
    <w:rsid w:val="00875378"/>
    <w:rsid w:val="008756F8"/>
    <w:rsid w:val="00875F8F"/>
    <w:rsid w:val="00876621"/>
    <w:rsid w:val="00876D23"/>
    <w:rsid w:val="00880BCD"/>
    <w:rsid w:val="00880CF8"/>
    <w:rsid w:val="00880E81"/>
    <w:rsid w:val="00880FE7"/>
    <w:rsid w:val="00881570"/>
    <w:rsid w:val="008817B8"/>
    <w:rsid w:val="0088181B"/>
    <w:rsid w:val="00881DE0"/>
    <w:rsid w:val="00882426"/>
    <w:rsid w:val="00883A5B"/>
    <w:rsid w:val="00886B79"/>
    <w:rsid w:val="00886FE8"/>
    <w:rsid w:val="0088730B"/>
    <w:rsid w:val="00887704"/>
    <w:rsid w:val="00887E79"/>
    <w:rsid w:val="00891289"/>
    <w:rsid w:val="0089269E"/>
    <w:rsid w:val="00892B5E"/>
    <w:rsid w:val="00892BE0"/>
    <w:rsid w:val="00893E4D"/>
    <w:rsid w:val="00893FC9"/>
    <w:rsid w:val="00894F71"/>
    <w:rsid w:val="008957CF"/>
    <w:rsid w:val="008958F7"/>
    <w:rsid w:val="008A0DF8"/>
    <w:rsid w:val="008A1E8E"/>
    <w:rsid w:val="008A1FEB"/>
    <w:rsid w:val="008A2938"/>
    <w:rsid w:val="008A2AE7"/>
    <w:rsid w:val="008A3990"/>
    <w:rsid w:val="008A44CA"/>
    <w:rsid w:val="008A6796"/>
    <w:rsid w:val="008B0996"/>
    <w:rsid w:val="008B123F"/>
    <w:rsid w:val="008B1A0F"/>
    <w:rsid w:val="008B1ABD"/>
    <w:rsid w:val="008B1EB5"/>
    <w:rsid w:val="008B2EA7"/>
    <w:rsid w:val="008B316F"/>
    <w:rsid w:val="008B4045"/>
    <w:rsid w:val="008B4562"/>
    <w:rsid w:val="008B4CDE"/>
    <w:rsid w:val="008B5672"/>
    <w:rsid w:val="008B73BC"/>
    <w:rsid w:val="008B75A3"/>
    <w:rsid w:val="008C045E"/>
    <w:rsid w:val="008C228F"/>
    <w:rsid w:val="008C22C3"/>
    <w:rsid w:val="008C27D2"/>
    <w:rsid w:val="008C2E64"/>
    <w:rsid w:val="008C39AE"/>
    <w:rsid w:val="008C44AC"/>
    <w:rsid w:val="008C4656"/>
    <w:rsid w:val="008C4F49"/>
    <w:rsid w:val="008C5757"/>
    <w:rsid w:val="008C6754"/>
    <w:rsid w:val="008C76DD"/>
    <w:rsid w:val="008C7B4B"/>
    <w:rsid w:val="008D001F"/>
    <w:rsid w:val="008D03C1"/>
    <w:rsid w:val="008D09AB"/>
    <w:rsid w:val="008D2113"/>
    <w:rsid w:val="008D3632"/>
    <w:rsid w:val="008D421F"/>
    <w:rsid w:val="008D42CD"/>
    <w:rsid w:val="008D4F7E"/>
    <w:rsid w:val="008D690E"/>
    <w:rsid w:val="008D7D91"/>
    <w:rsid w:val="008E032B"/>
    <w:rsid w:val="008E09D0"/>
    <w:rsid w:val="008E1ABA"/>
    <w:rsid w:val="008E1CDE"/>
    <w:rsid w:val="008E3712"/>
    <w:rsid w:val="008E508D"/>
    <w:rsid w:val="008E7DBB"/>
    <w:rsid w:val="008F0213"/>
    <w:rsid w:val="008F095A"/>
    <w:rsid w:val="008F0BEE"/>
    <w:rsid w:val="008F0CFE"/>
    <w:rsid w:val="008F1FBF"/>
    <w:rsid w:val="008F2615"/>
    <w:rsid w:val="008F3744"/>
    <w:rsid w:val="008F5AF6"/>
    <w:rsid w:val="008F6693"/>
    <w:rsid w:val="008F67FE"/>
    <w:rsid w:val="008F6A49"/>
    <w:rsid w:val="009001F5"/>
    <w:rsid w:val="00901599"/>
    <w:rsid w:val="00902602"/>
    <w:rsid w:val="00902F85"/>
    <w:rsid w:val="00903A3B"/>
    <w:rsid w:val="00904686"/>
    <w:rsid w:val="00904705"/>
    <w:rsid w:val="00905016"/>
    <w:rsid w:val="00905DB0"/>
    <w:rsid w:val="00906D1E"/>
    <w:rsid w:val="00910224"/>
    <w:rsid w:val="009108F8"/>
    <w:rsid w:val="009109FC"/>
    <w:rsid w:val="00910C1E"/>
    <w:rsid w:val="00911D11"/>
    <w:rsid w:val="009128AB"/>
    <w:rsid w:val="009133DA"/>
    <w:rsid w:val="009136D5"/>
    <w:rsid w:val="00913B8B"/>
    <w:rsid w:val="0091445F"/>
    <w:rsid w:val="00914E38"/>
    <w:rsid w:val="00915919"/>
    <w:rsid w:val="0091685B"/>
    <w:rsid w:val="0091724E"/>
    <w:rsid w:val="00920DE0"/>
    <w:rsid w:val="00922208"/>
    <w:rsid w:val="00922E72"/>
    <w:rsid w:val="00922F1D"/>
    <w:rsid w:val="00922FA4"/>
    <w:rsid w:val="00924B95"/>
    <w:rsid w:val="00926C1A"/>
    <w:rsid w:val="009274AB"/>
    <w:rsid w:val="009275E7"/>
    <w:rsid w:val="009301FD"/>
    <w:rsid w:val="0093060C"/>
    <w:rsid w:val="00930705"/>
    <w:rsid w:val="00930C92"/>
    <w:rsid w:val="00930E43"/>
    <w:rsid w:val="009312D8"/>
    <w:rsid w:val="009317C7"/>
    <w:rsid w:val="0093318A"/>
    <w:rsid w:val="00933921"/>
    <w:rsid w:val="009341B3"/>
    <w:rsid w:val="0093432F"/>
    <w:rsid w:val="00934465"/>
    <w:rsid w:val="00934CA3"/>
    <w:rsid w:val="0093541F"/>
    <w:rsid w:val="00935A87"/>
    <w:rsid w:val="00936DD9"/>
    <w:rsid w:val="00937989"/>
    <w:rsid w:val="009406CD"/>
    <w:rsid w:val="009411EA"/>
    <w:rsid w:val="0094189A"/>
    <w:rsid w:val="009425A3"/>
    <w:rsid w:val="009427A4"/>
    <w:rsid w:val="00942AE4"/>
    <w:rsid w:val="00943168"/>
    <w:rsid w:val="00943857"/>
    <w:rsid w:val="0094389A"/>
    <w:rsid w:val="00944377"/>
    <w:rsid w:val="009445EC"/>
    <w:rsid w:val="00944BB8"/>
    <w:rsid w:val="00946126"/>
    <w:rsid w:val="00946D8A"/>
    <w:rsid w:val="00951C06"/>
    <w:rsid w:val="00951CEF"/>
    <w:rsid w:val="009520C2"/>
    <w:rsid w:val="0095270F"/>
    <w:rsid w:val="00952ADE"/>
    <w:rsid w:val="00952C2E"/>
    <w:rsid w:val="00952E71"/>
    <w:rsid w:val="0095500F"/>
    <w:rsid w:val="009567EF"/>
    <w:rsid w:val="009568B5"/>
    <w:rsid w:val="009611FF"/>
    <w:rsid w:val="009613A3"/>
    <w:rsid w:val="00961AFF"/>
    <w:rsid w:val="00961B43"/>
    <w:rsid w:val="0096238B"/>
    <w:rsid w:val="009625F2"/>
    <w:rsid w:val="0096565D"/>
    <w:rsid w:val="00965C15"/>
    <w:rsid w:val="0096625F"/>
    <w:rsid w:val="00970471"/>
    <w:rsid w:val="00970EA0"/>
    <w:rsid w:val="00971B74"/>
    <w:rsid w:val="00971CEE"/>
    <w:rsid w:val="00972179"/>
    <w:rsid w:val="00973262"/>
    <w:rsid w:val="00973737"/>
    <w:rsid w:val="00973869"/>
    <w:rsid w:val="00973CC6"/>
    <w:rsid w:val="0097446F"/>
    <w:rsid w:val="009745B4"/>
    <w:rsid w:val="00975537"/>
    <w:rsid w:val="00975FD8"/>
    <w:rsid w:val="0097664A"/>
    <w:rsid w:val="009766D7"/>
    <w:rsid w:val="00980092"/>
    <w:rsid w:val="0098018D"/>
    <w:rsid w:val="00980864"/>
    <w:rsid w:val="00980D4F"/>
    <w:rsid w:val="00980F78"/>
    <w:rsid w:val="0098142D"/>
    <w:rsid w:val="00982557"/>
    <w:rsid w:val="009826BD"/>
    <w:rsid w:val="00983CA0"/>
    <w:rsid w:val="00983F66"/>
    <w:rsid w:val="009849CC"/>
    <w:rsid w:val="0098539C"/>
    <w:rsid w:val="00985ECA"/>
    <w:rsid w:val="00986092"/>
    <w:rsid w:val="00986245"/>
    <w:rsid w:val="0098699A"/>
    <w:rsid w:val="009873BB"/>
    <w:rsid w:val="00987A2A"/>
    <w:rsid w:val="00987AA8"/>
    <w:rsid w:val="00990A43"/>
    <w:rsid w:val="009916B2"/>
    <w:rsid w:val="00994384"/>
    <w:rsid w:val="00994646"/>
    <w:rsid w:val="009950B9"/>
    <w:rsid w:val="00996355"/>
    <w:rsid w:val="009968D7"/>
    <w:rsid w:val="009A0054"/>
    <w:rsid w:val="009A0503"/>
    <w:rsid w:val="009A2EF1"/>
    <w:rsid w:val="009A35B9"/>
    <w:rsid w:val="009A45B5"/>
    <w:rsid w:val="009A5E6E"/>
    <w:rsid w:val="009A7389"/>
    <w:rsid w:val="009A755A"/>
    <w:rsid w:val="009B2140"/>
    <w:rsid w:val="009B2F58"/>
    <w:rsid w:val="009B4C52"/>
    <w:rsid w:val="009B5D65"/>
    <w:rsid w:val="009B75D0"/>
    <w:rsid w:val="009C16CC"/>
    <w:rsid w:val="009C1B5C"/>
    <w:rsid w:val="009C1C97"/>
    <w:rsid w:val="009C2099"/>
    <w:rsid w:val="009C38FA"/>
    <w:rsid w:val="009C39DC"/>
    <w:rsid w:val="009C3EAA"/>
    <w:rsid w:val="009C4DE0"/>
    <w:rsid w:val="009C5C4E"/>
    <w:rsid w:val="009C66DB"/>
    <w:rsid w:val="009C7FB1"/>
    <w:rsid w:val="009D0685"/>
    <w:rsid w:val="009D1B46"/>
    <w:rsid w:val="009D2FD3"/>
    <w:rsid w:val="009D3857"/>
    <w:rsid w:val="009D6AFB"/>
    <w:rsid w:val="009E0780"/>
    <w:rsid w:val="009E0F7B"/>
    <w:rsid w:val="009E2A5A"/>
    <w:rsid w:val="009E3D4A"/>
    <w:rsid w:val="009E5F18"/>
    <w:rsid w:val="009E6342"/>
    <w:rsid w:val="009F0164"/>
    <w:rsid w:val="009F03F3"/>
    <w:rsid w:val="009F08F3"/>
    <w:rsid w:val="009F1BA0"/>
    <w:rsid w:val="009F22D6"/>
    <w:rsid w:val="009F2876"/>
    <w:rsid w:val="009F76C3"/>
    <w:rsid w:val="00A00341"/>
    <w:rsid w:val="00A0098A"/>
    <w:rsid w:val="00A00CF0"/>
    <w:rsid w:val="00A012CA"/>
    <w:rsid w:val="00A01DD1"/>
    <w:rsid w:val="00A02461"/>
    <w:rsid w:val="00A02A9F"/>
    <w:rsid w:val="00A035EA"/>
    <w:rsid w:val="00A0387E"/>
    <w:rsid w:val="00A05A5B"/>
    <w:rsid w:val="00A1061F"/>
    <w:rsid w:val="00A1063B"/>
    <w:rsid w:val="00A10CFA"/>
    <w:rsid w:val="00A10E71"/>
    <w:rsid w:val="00A11309"/>
    <w:rsid w:val="00A117A1"/>
    <w:rsid w:val="00A11924"/>
    <w:rsid w:val="00A11C38"/>
    <w:rsid w:val="00A12A89"/>
    <w:rsid w:val="00A135F4"/>
    <w:rsid w:val="00A1405C"/>
    <w:rsid w:val="00A142C6"/>
    <w:rsid w:val="00A154E0"/>
    <w:rsid w:val="00A1553C"/>
    <w:rsid w:val="00A1671E"/>
    <w:rsid w:val="00A176F7"/>
    <w:rsid w:val="00A17C97"/>
    <w:rsid w:val="00A223C4"/>
    <w:rsid w:val="00A22719"/>
    <w:rsid w:val="00A23E69"/>
    <w:rsid w:val="00A25161"/>
    <w:rsid w:val="00A25A44"/>
    <w:rsid w:val="00A261DD"/>
    <w:rsid w:val="00A26ED7"/>
    <w:rsid w:val="00A27754"/>
    <w:rsid w:val="00A3085E"/>
    <w:rsid w:val="00A32489"/>
    <w:rsid w:val="00A339A2"/>
    <w:rsid w:val="00A35989"/>
    <w:rsid w:val="00A36BDA"/>
    <w:rsid w:val="00A371C6"/>
    <w:rsid w:val="00A37D41"/>
    <w:rsid w:val="00A37E7A"/>
    <w:rsid w:val="00A400F8"/>
    <w:rsid w:val="00A40CA4"/>
    <w:rsid w:val="00A426AD"/>
    <w:rsid w:val="00A45081"/>
    <w:rsid w:val="00A4713B"/>
    <w:rsid w:val="00A471B6"/>
    <w:rsid w:val="00A473A9"/>
    <w:rsid w:val="00A515E3"/>
    <w:rsid w:val="00A524F8"/>
    <w:rsid w:val="00A52E0D"/>
    <w:rsid w:val="00A5344D"/>
    <w:rsid w:val="00A54CF6"/>
    <w:rsid w:val="00A55EDF"/>
    <w:rsid w:val="00A56C44"/>
    <w:rsid w:val="00A5795D"/>
    <w:rsid w:val="00A60896"/>
    <w:rsid w:val="00A62070"/>
    <w:rsid w:val="00A62436"/>
    <w:rsid w:val="00A62872"/>
    <w:rsid w:val="00A62AC6"/>
    <w:rsid w:val="00A654E8"/>
    <w:rsid w:val="00A66B02"/>
    <w:rsid w:val="00A66EA4"/>
    <w:rsid w:val="00A67040"/>
    <w:rsid w:val="00A71AA1"/>
    <w:rsid w:val="00A7257F"/>
    <w:rsid w:val="00A738A1"/>
    <w:rsid w:val="00A750E4"/>
    <w:rsid w:val="00A75E8F"/>
    <w:rsid w:val="00A765FB"/>
    <w:rsid w:val="00A8064A"/>
    <w:rsid w:val="00A80B3E"/>
    <w:rsid w:val="00A80D1B"/>
    <w:rsid w:val="00A817A2"/>
    <w:rsid w:val="00A828DD"/>
    <w:rsid w:val="00A82F3E"/>
    <w:rsid w:val="00A83806"/>
    <w:rsid w:val="00A83DF8"/>
    <w:rsid w:val="00A84208"/>
    <w:rsid w:val="00A84E5D"/>
    <w:rsid w:val="00A87DA5"/>
    <w:rsid w:val="00A91D84"/>
    <w:rsid w:val="00A92B0F"/>
    <w:rsid w:val="00A92F3F"/>
    <w:rsid w:val="00A94400"/>
    <w:rsid w:val="00A94CF2"/>
    <w:rsid w:val="00A94E75"/>
    <w:rsid w:val="00A94EE4"/>
    <w:rsid w:val="00A959E0"/>
    <w:rsid w:val="00A95C65"/>
    <w:rsid w:val="00A95C79"/>
    <w:rsid w:val="00A96AAD"/>
    <w:rsid w:val="00AA1241"/>
    <w:rsid w:val="00AA36E5"/>
    <w:rsid w:val="00AA373C"/>
    <w:rsid w:val="00AA5C57"/>
    <w:rsid w:val="00AA5FDE"/>
    <w:rsid w:val="00AA6F3C"/>
    <w:rsid w:val="00AA77F6"/>
    <w:rsid w:val="00AA7F72"/>
    <w:rsid w:val="00AB0966"/>
    <w:rsid w:val="00AB135A"/>
    <w:rsid w:val="00AB17E9"/>
    <w:rsid w:val="00AB204C"/>
    <w:rsid w:val="00AB36F3"/>
    <w:rsid w:val="00AB38FF"/>
    <w:rsid w:val="00AB3A13"/>
    <w:rsid w:val="00AB3E35"/>
    <w:rsid w:val="00AB41D0"/>
    <w:rsid w:val="00AB74DF"/>
    <w:rsid w:val="00AB7F11"/>
    <w:rsid w:val="00AC1B71"/>
    <w:rsid w:val="00AC2262"/>
    <w:rsid w:val="00AC2961"/>
    <w:rsid w:val="00AC377F"/>
    <w:rsid w:val="00AC50AF"/>
    <w:rsid w:val="00AC59DF"/>
    <w:rsid w:val="00AC5D39"/>
    <w:rsid w:val="00AC713C"/>
    <w:rsid w:val="00AC74ED"/>
    <w:rsid w:val="00AC7723"/>
    <w:rsid w:val="00AC7AB3"/>
    <w:rsid w:val="00AD062A"/>
    <w:rsid w:val="00AD29F4"/>
    <w:rsid w:val="00AD3057"/>
    <w:rsid w:val="00AD306D"/>
    <w:rsid w:val="00AD339F"/>
    <w:rsid w:val="00AD405E"/>
    <w:rsid w:val="00AD4ED9"/>
    <w:rsid w:val="00AD55D8"/>
    <w:rsid w:val="00AD5D3D"/>
    <w:rsid w:val="00AD6B48"/>
    <w:rsid w:val="00AD6DBE"/>
    <w:rsid w:val="00AD706A"/>
    <w:rsid w:val="00AE1097"/>
    <w:rsid w:val="00AE2955"/>
    <w:rsid w:val="00AE34ED"/>
    <w:rsid w:val="00AE36C8"/>
    <w:rsid w:val="00AE46A7"/>
    <w:rsid w:val="00AE5068"/>
    <w:rsid w:val="00AE51EC"/>
    <w:rsid w:val="00AE6752"/>
    <w:rsid w:val="00AE68CD"/>
    <w:rsid w:val="00AE730B"/>
    <w:rsid w:val="00AE79F5"/>
    <w:rsid w:val="00AF0F94"/>
    <w:rsid w:val="00AF51F7"/>
    <w:rsid w:val="00AF6243"/>
    <w:rsid w:val="00AF6283"/>
    <w:rsid w:val="00AF6BDB"/>
    <w:rsid w:val="00B00F29"/>
    <w:rsid w:val="00B01071"/>
    <w:rsid w:val="00B017DF"/>
    <w:rsid w:val="00B06672"/>
    <w:rsid w:val="00B070C8"/>
    <w:rsid w:val="00B07F54"/>
    <w:rsid w:val="00B12A58"/>
    <w:rsid w:val="00B13451"/>
    <w:rsid w:val="00B13CCB"/>
    <w:rsid w:val="00B14B1A"/>
    <w:rsid w:val="00B14EC5"/>
    <w:rsid w:val="00B15E5B"/>
    <w:rsid w:val="00B16DD1"/>
    <w:rsid w:val="00B208AF"/>
    <w:rsid w:val="00B224FE"/>
    <w:rsid w:val="00B232ED"/>
    <w:rsid w:val="00B23F48"/>
    <w:rsid w:val="00B25947"/>
    <w:rsid w:val="00B25F5B"/>
    <w:rsid w:val="00B2682E"/>
    <w:rsid w:val="00B27315"/>
    <w:rsid w:val="00B27BAA"/>
    <w:rsid w:val="00B30BEC"/>
    <w:rsid w:val="00B3181A"/>
    <w:rsid w:val="00B31E20"/>
    <w:rsid w:val="00B323E5"/>
    <w:rsid w:val="00B337A7"/>
    <w:rsid w:val="00B338D7"/>
    <w:rsid w:val="00B340DA"/>
    <w:rsid w:val="00B342C6"/>
    <w:rsid w:val="00B349B8"/>
    <w:rsid w:val="00B35B61"/>
    <w:rsid w:val="00B4098C"/>
    <w:rsid w:val="00B40A37"/>
    <w:rsid w:val="00B40DE6"/>
    <w:rsid w:val="00B419A2"/>
    <w:rsid w:val="00B42B02"/>
    <w:rsid w:val="00B42B9D"/>
    <w:rsid w:val="00B4343F"/>
    <w:rsid w:val="00B446D7"/>
    <w:rsid w:val="00B44F51"/>
    <w:rsid w:val="00B45466"/>
    <w:rsid w:val="00B455E0"/>
    <w:rsid w:val="00B47AFE"/>
    <w:rsid w:val="00B5088F"/>
    <w:rsid w:val="00B510BF"/>
    <w:rsid w:val="00B51EBD"/>
    <w:rsid w:val="00B52E94"/>
    <w:rsid w:val="00B53290"/>
    <w:rsid w:val="00B53C5A"/>
    <w:rsid w:val="00B54F26"/>
    <w:rsid w:val="00B56AFF"/>
    <w:rsid w:val="00B56D8F"/>
    <w:rsid w:val="00B570D0"/>
    <w:rsid w:val="00B60EC8"/>
    <w:rsid w:val="00B60FD3"/>
    <w:rsid w:val="00B617CA"/>
    <w:rsid w:val="00B6184B"/>
    <w:rsid w:val="00B62FF2"/>
    <w:rsid w:val="00B63E01"/>
    <w:rsid w:val="00B64DB3"/>
    <w:rsid w:val="00B65C35"/>
    <w:rsid w:val="00B66445"/>
    <w:rsid w:val="00B66E77"/>
    <w:rsid w:val="00B67318"/>
    <w:rsid w:val="00B701FD"/>
    <w:rsid w:val="00B703CA"/>
    <w:rsid w:val="00B71053"/>
    <w:rsid w:val="00B719AB"/>
    <w:rsid w:val="00B72B10"/>
    <w:rsid w:val="00B73134"/>
    <w:rsid w:val="00B74FC0"/>
    <w:rsid w:val="00B7514E"/>
    <w:rsid w:val="00B75D77"/>
    <w:rsid w:val="00B77DB1"/>
    <w:rsid w:val="00B80812"/>
    <w:rsid w:val="00B809B3"/>
    <w:rsid w:val="00B80E6E"/>
    <w:rsid w:val="00B815CD"/>
    <w:rsid w:val="00B81F65"/>
    <w:rsid w:val="00B82497"/>
    <w:rsid w:val="00B83533"/>
    <w:rsid w:val="00B8425F"/>
    <w:rsid w:val="00B84809"/>
    <w:rsid w:val="00B84819"/>
    <w:rsid w:val="00B86893"/>
    <w:rsid w:val="00B876C5"/>
    <w:rsid w:val="00B87FEC"/>
    <w:rsid w:val="00B90E74"/>
    <w:rsid w:val="00B91247"/>
    <w:rsid w:val="00B91AD7"/>
    <w:rsid w:val="00B91C3C"/>
    <w:rsid w:val="00B91C47"/>
    <w:rsid w:val="00B91FAB"/>
    <w:rsid w:val="00B921E6"/>
    <w:rsid w:val="00B9378B"/>
    <w:rsid w:val="00B9458C"/>
    <w:rsid w:val="00B94CCB"/>
    <w:rsid w:val="00B94D23"/>
    <w:rsid w:val="00B95485"/>
    <w:rsid w:val="00B954C5"/>
    <w:rsid w:val="00BA0AF0"/>
    <w:rsid w:val="00BA18D8"/>
    <w:rsid w:val="00BA1C57"/>
    <w:rsid w:val="00BA2397"/>
    <w:rsid w:val="00BA29FA"/>
    <w:rsid w:val="00BA3BB4"/>
    <w:rsid w:val="00BA45BF"/>
    <w:rsid w:val="00BA6339"/>
    <w:rsid w:val="00BA6522"/>
    <w:rsid w:val="00BA6EEF"/>
    <w:rsid w:val="00BA7AF0"/>
    <w:rsid w:val="00BA7EB9"/>
    <w:rsid w:val="00BB042C"/>
    <w:rsid w:val="00BB0D8D"/>
    <w:rsid w:val="00BB1960"/>
    <w:rsid w:val="00BB214F"/>
    <w:rsid w:val="00BB2752"/>
    <w:rsid w:val="00BB43DA"/>
    <w:rsid w:val="00BB5403"/>
    <w:rsid w:val="00BB5F45"/>
    <w:rsid w:val="00BB61DE"/>
    <w:rsid w:val="00BB78A4"/>
    <w:rsid w:val="00BC03E3"/>
    <w:rsid w:val="00BC052B"/>
    <w:rsid w:val="00BC1718"/>
    <w:rsid w:val="00BC1B93"/>
    <w:rsid w:val="00BC1C0C"/>
    <w:rsid w:val="00BC2258"/>
    <w:rsid w:val="00BC2D2D"/>
    <w:rsid w:val="00BC3498"/>
    <w:rsid w:val="00BC4229"/>
    <w:rsid w:val="00BC56FB"/>
    <w:rsid w:val="00BC5A6A"/>
    <w:rsid w:val="00BC7C4A"/>
    <w:rsid w:val="00BD0204"/>
    <w:rsid w:val="00BD120F"/>
    <w:rsid w:val="00BD12B0"/>
    <w:rsid w:val="00BD14BE"/>
    <w:rsid w:val="00BD20E1"/>
    <w:rsid w:val="00BD222A"/>
    <w:rsid w:val="00BD3B14"/>
    <w:rsid w:val="00BD4187"/>
    <w:rsid w:val="00BD42EE"/>
    <w:rsid w:val="00BD4B81"/>
    <w:rsid w:val="00BD52D2"/>
    <w:rsid w:val="00BD53BF"/>
    <w:rsid w:val="00BD638C"/>
    <w:rsid w:val="00BD669E"/>
    <w:rsid w:val="00BD7244"/>
    <w:rsid w:val="00BD7CE3"/>
    <w:rsid w:val="00BE07EC"/>
    <w:rsid w:val="00BE1467"/>
    <w:rsid w:val="00BE25F1"/>
    <w:rsid w:val="00BE4E52"/>
    <w:rsid w:val="00BF16C7"/>
    <w:rsid w:val="00BF4F94"/>
    <w:rsid w:val="00BF5CD0"/>
    <w:rsid w:val="00BF62DA"/>
    <w:rsid w:val="00C00178"/>
    <w:rsid w:val="00C01B9C"/>
    <w:rsid w:val="00C02E11"/>
    <w:rsid w:val="00C035C2"/>
    <w:rsid w:val="00C0439B"/>
    <w:rsid w:val="00C043FE"/>
    <w:rsid w:val="00C05D46"/>
    <w:rsid w:val="00C064C4"/>
    <w:rsid w:val="00C07956"/>
    <w:rsid w:val="00C10812"/>
    <w:rsid w:val="00C12108"/>
    <w:rsid w:val="00C1531A"/>
    <w:rsid w:val="00C1752B"/>
    <w:rsid w:val="00C1765F"/>
    <w:rsid w:val="00C20825"/>
    <w:rsid w:val="00C20C3B"/>
    <w:rsid w:val="00C2297F"/>
    <w:rsid w:val="00C22EA6"/>
    <w:rsid w:val="00C23FB3"/>
    <w:rsid w:val="00C2433C"/>
    <w:rsid w:val="00C26642"/>
    <w:rsid w:val="00C27B21"/>
    <w:rsid w:val="00C315AC"/>
    <w:rsid w:val="00C333C6"/>
    <w:rsid w:val="00C35441"/>
    <w:rsid w:val="00C35B9E"/>
    <w:rsid w:val="00C3702D"/>
    <w:rsid w:val="00C370FC"/>
    <w:rsid w:val="00C37B69"/>
    <w:rsid w:val="00C4061E"/>
    <w:rsid w:val="00C42F0C"/>
    <w:rsid w:val="00C43408"/>
    <w:rsid w:val="00C438DD"/>
    <w:rsid w:val="00C43D4F"/>
    <w:rsid w:val="00C44424"/>
    <w:rsid w:val="00C44570"/>
    <w:rsid w:val="00C44B1F"/>
    <w:rsid w:val="00C44BCB"/>
    <w:rsid w:val="00C44F14"/>
    <w:rsid w:val="00C4501D"/>
    <w:rsid w:val="00C4508B"/>
    <w:rsid w:val="00C46E51"/>
    <w:rsid w:val="00C50FE4"/>
    <w:rsid w:val="00C51B2E"/>
    <w:rsid w:val="00C523E2"/>
    <w:rsid w:val="00C524A4"/>
    <w:rsid w:val="00C52C93"/>
    <w:rsid w:val="00C52D2B"/>
    <w:rsid w:val="00C53B9D"/>
    <w:rsid w:val="00C546E3"/>
    <w:rsid w:val="00C5594D"/>
    <w:rsid w:val="00C55C14"/>
    <w:rsid w:val="00C56077"/>
    <w:rsid w:val="00C569D1"/>
    <w:rsid w:val="00C56DDB"/>
    <w:rsid w:val="00C57556"/>
    <w:rsid w:val="00C6062B"/>
    <w:rsid w:val="00C6091E"/>
    <w:rsid w:val="00C611B2"/>
    <w:rsid w:val="00C616BD"/>
    <w:rsid w:val="00C61926"/>
    <w:rsid w:val="00C62DE4"/>
    <w:rsid w:val="00C640CD"/>
    <w:rsid w:val="00C64768"/>
    <w:rsid w:val="00C64F17"/>
    <w:rsid w:val="00C6571C"/>
    <w:rsid w:val="00C658EC"/>
    <w:rsid w:val="00C66563"/>
    <w:rsid w:val="00C66DBC"/>
    <w:rsid w:val="00C678FE"/>
    <w:rsid w:val="00C70555"/>
    <w:rsid w:val="00C71876"/>
    <w:rsid w:val="00C72B6A"/>
    <w:rsid w:val="00C7547A"/>
    <w:rsid w:val="00C75818"/>
    <w:rsid w:val="00C75FAC"/>
    <w:rsid w:val="00C773AA"/>
    <w:rsid w:val="00C8166F"/>
    <w:rsid w:val="00C8336A"/>
    <w:rsid w:val="00C836B1"/>
    <w:rsid w:val="00C838D0"/>
    <w:rsid w:val="00C84B03"/>
    <w:rsid w:val="00C856C1"/>
    <w:rsid w:val="00C87117"/>
    <w:rsid w:val="00C8735F"/>
    <w:rsid w:val="00C873D9"/>
    <w:rsid w:val="00C876D5"/>
    <w:rsid w:val="00C87D09"/>
    <w:rsid w:val="00C908D3"/>
    <w:rsid w:val="00C922FC"/>
    <w:rsid w:val="00C9482C"/>
    <w:rsid w:val="00C94A96"/>
    <w:rsid w:val="00C94E54"/>
    <w:rsid w:val="00C951C9"/>
    <w:rsid w:val="00C95C20"/>
    <w:rsid w:val="00C95DE5"/>
    <w:rsid w:val="00CA00C5"/>
    <w:rsid w:val="00CA0BFC"/>
    <w:rsid w:val="00CA126E"/>
    <w:rsid w:val="00CA1473"/>
    <w:rsid w:val="00CA30B1"/>
    <w:rsid w:val="00CA3BD8"/>
    <w:rsid w:val="00CA631E"/>
    <w:rsid w:val="00CA794E"/>
    <w:rsid w:val="00CB0165"/>
    <w:rsid w:val="00CB0AFE"/>
    <w:rsid w:val="00CB0FF9"/>
    <w:rsid w:val="00CB168C"/>
    <w:rsid w:val="00CB42CB"/>
    <w:rsid w:val="00CB6420"/>
    <w:rsid w:val="00CB66DA"/>
    <w:rsid w:val="00CB6BCD"/>
    <w:rsid w:val="00CB6C95"/>
    <w:rsid w:val="00CB77AE"/>
    <w:rsid w:val="00CB7B91"/>
    <w:rsid w:val="00CC0078"/>
    <w:rsid w:val="00CC0119"/>
    <w:rsid w:val="00CC08FD"/>
    <w:rsid w:val="00CC20D0"/>
    <w:rsid w:val="00CC23BB"/>
    <w:rsid w:val="00CC240F"/>
    <w:rsid w:val="00CC29A4"/>
    <w:rsid w:val="00CC370D"/>
    <w:rsid w:val="00CC3C13"/>
    <w:rsid w:val="00CC5510"/>
    <w:rsid w:val="00CC5997"/>
    <w:rsid w:val="00CC604E"/>
    <w:rsid w:val="00CC6AA4"/>
    <w:rsid w:val="00CC769D"/>
    <w:rsid w:val="00CC7B22"/>
    <w:rsid w:val="00CD0EF9"/>
    <w:rsid w:val="00CD158D"/>
    <w:rsid w:val="00CD2DD2"/>
    <w:rsid w:val="00CD3F53"/>
    <w:rsid w:val="00CD46E8"/>
    <w:rsid w:val="00CD6185"/>
    <w:rsid w:val="00CE0C16"/>
    <w:rsid w:val="00CE1CEB"/>
    <w:rsid w:val="00CE1D73"/>
    <w:rsid w:val="00CE1ED4"/>
    <w:rsid w:val="00CE5A8D"/>
    <w:rsid w:val="00CE61DE"/>
    <w:rsid w:val="00CE65F3"/>
    <w:rsid w:val="00CE6924"/>
    <w:rsid w:val="00CE77BC"/>
    <w:rsid w:val="00CE78D6"/>
    <w:rsid w:val="00CF1652"/>
    <w:rsid w:val="00CF1ADA"/>
    <w:rsid w:val="00CF1F2C"/>
    <w:rsid w:val="00CF25C3"/>
    <w:rsid w:val="00CF2B89"/>
    <w:rsid w:val="00CF2D29"/>
    <w:rsid w:val="00CF7B32"/>
    <w:rsid w:val="00D02321"/>
    <w:rsid w:val="00D023E5"/>
    <w:rsid w:val="00D0335E"/>
    <w:rsid w:val="00D04644"/>
    <w:rsid w:val="00D0607C"/>
    <w:rsid w:val="00D06553"/>
    <w:rsid w:val="00D07B89"/>
    <w:rsid w:val="00D07EEC"/>
    <w:rsid w:val="00D1160A"/>
    <w:rsid w:val="00D1327C"/>
    <w:rsid w:val="00D15105"/>
    <w:rsid w:val="00D16940"/>
    <w:rsid w:val="00D16DC8"/>
    <w:rsid w:val="00D17CAF"/>
    <w:rsid w:val="00D237E0"/>
    <w:rsid w:val="00D24655"/>
    <w:rsid w:val="00D24D16"/>
    <w:rsid w:val="00D25371"/>
    <w:rsid w:val="00D25EEE"/>
    <w:rsid w:val="00D27BC2"/>
    <w:rsid w:val="00D3109B"/>
    <w:rsid w:val="00D31DEA"/>
    <w:rsid w:val="00D32175"/>
    <w:rsid w:val="00D3247D"/>
    <w:rsid w:val="00D331B5"/>
    <w:rsid w:val="00D33F87"/>
    <w:rsid w:val="00D34125"/>
    <w:rsid w:val="00D35918"/>
    <w:rsid w:val="00D36ACD"/>
    <w:rsid w:val="00D36ECC"/>
    <w:rsid w:val="00D36FEE"/>
    <w:rsid w:val="00D37AC4"/>
    <w:rsid w:val="00D4059D"/>
    <w:rsid w:val="00D40738"/>
    <w:rsid w:val="00D40EDA"/>
    <w:rsid w:val="00D410B8"/>
    <w:rsid w:val="00D41105"/>
    <w:rsid w:val="00D4111A"/>
    <w:rsid w:val="00D419A9"/>
    <w:rsid w:val="00D41B85"/>
    <w:rsid w:val="00D436A0"/>
    <w:rsid w:val="00D44C98"/>
    <w:rsid w:val="00D45614"/>
    <w:rsid w:val="00D46288"/>
    <w:rsid w:val="00D46C2E"/>
    <w:rsid w:val="00D4796B"/>
    <w:rsid w:val="00D47FE1"/>
    <w:rsid w:val="00D50CA3"/>
    <w:rsid w:val="00D515D0"/>
    <w:rsid w:val="00D51C3D"/>
    <w:rsid w:val="00D53133"/>
    <w:rsid w:val="00D532D2"/>
    <w:rsid w:val="00D53FFF"/>
    <w:rsid w:val="00D54358"/>
    <w:rsid w:val="00D5460D"/>
    <w:rsid w:val="00D553AC"/>
    <w:rsid w:val="00D555ED"/>
    <w:rsid w:val="00D559ED"/>
    <w:rsid w:val="00D55A60"/>
    <w:rsid w:val="00D55EC9"/>
    <w:rsid w:val="00D57B09"/>
    <w:rsid w:val="00D57BF1"/>
    <w:rsid w:val="00D57D5A"/>
    <w:rsid w:val="00D62120"/>
    <w:rsid w:val="00D64F17"/>
    <w:rsid w:val="00D71EB3"/>
    <w:rsid w:val="00D74479"/>
    <w:rsid w:val="00D747C7"/>
    <w:rsid w:val="00D7677F"/>
    <w:rsid w:val="00D77A4A"/>
    <w:rsid w:val="00D77C25"/>
    <w:rsid w:val="00D77F5E"/>
    <w:rsid w:val="00D809FE"/>
    <w:rsid w:val="00D8135E"/>
    <w:rsid w:val="00D828FC"/>
    <w:rsid w:val="00D82A11"/>
    <w:rsid w:val="00D84271"/>
    <w:rsid w:val="00D853CD"/>
    <w:rsid w:val="00D8550A"/>
    <w:rsid w:val="00D85C91"/>
    <w:rsid w:val="00D8653B"/>
    <w:rsid w:val="00D86DCB"/>
    <w:rsid w:val="00D87CD2"/>
    <w:rsid w:val="00D900A2"/>
    <w:rsid w:val="00D90204"/>
    <w:rsid w:val="00D918EB"/>
    <w:rsid w:val="00D91CE2"/>
    <w:rsid w:val="00D93700"/>
    <w:rsid w:val="00D94EF8"/>
    <w:rsid w:val="00D9547E"/>
    <w:rsid w:val="00D96BD1"/>
    <w:rsid w:val="00DA0C23"/>
    <w:rsid w:val="00DA116C"/>
    <w:rsid w:val="00DA1B8D"/>
    <w:rsid w:val="00DA2765"/>
    <w:rsid w:val="00DA2A66"/>
    <w:rsid w:val="00DA316D"/>
    <w:rsid w:val="00DA59E9"/>
    <w:rsid w:val="00DA5F34"/>
    <w:rsid w:val="00DB1563"/>
    <w:rsid w:val="00DB2C0D"/>
    <w:rsid w:val="00DB36EA"/>
    <w:rsid w:val="00DB3A12"/>
    <w:rsid w:val="00DB3B2D"/>
    <w:rsid w:val="00DB5E05"/>
    <w:rsid w:val="00DB6057"/>
    <w:rsid w:val="00DB6FDC"/>
    <w:rsid w:val="00DC05A8"/>
    <w:rsid w:val="00DC1000"/>
    <w:rsid w:val="00DC190D"/>
    <w:rsid w:val="00DC2457"/>
    <w:rsid w:val="00DC2494"/>
    <w:rsid w:val="00DC2703"/>
    <w:rsid w:val="00DC2DF8"/>
    <w:rsid w:val="00DC366E"/>
    <w:rsid w:val="00DC3E63"/>
    <w:rsid w:val="00DC52DE"/>
    <w:rsid w:val="00DC5E68"/>
    <w:rsid w:val="00DD0D89"/>
    <w:rsid w:val="00DD2A14"/>
    <w:rsid w:val="00DD2DD6"/>
    <w:rsid w:val="00DD3150"/>
    <w:rsid w:val="00DD326A"/>
    <w:rsid w:val="00DD5F9A"/>
    <w:rsid w:val="00DD6984"/>
    <w:rsid w:val="00DD7A67"/>
    <w:rsid w:val="00DE35F2"/>
    <w:rsid w:val="00DE558B"/>
    <w:rsid w:val="00DE7B32"/>
    <w:rsid w:val="00DF0681"/>
    <w:rsid w:val="00DF07AB"/>
    <w:rsid w:val="00DF1E25"/>
    <w:rsid w:val="00DF2F9C"/>
    <w:rsid w:val="00DF30EC"/>
    <w:rsid w:val="00DF36D8"/>
    <w:rsid w:val="00DF50D0"/>
    <w:rsid w:val="00DF5BE8"/>
    <w:rsid w:val="00DF62C6"/>
    <w:rsid w:val="00DF690F"/>
    <w:rsid w:val="00DF6C57"/>
    <w:rsid w:val="00DF7B2B"/>
    <w:rsid w:val="00DF7E42"/>
    <w:rsid w:val="00E00603"/>
    <w:rsid w:val="00E014E1"/>
    <w:rsid w:val="00E03264"/>
    <w:rsid w:val="00E050F9"/>
    <w:rsid w:val="00E05957"/>
    <w:rsid w:val="00E05A3C"/>
    <w:rsid w:val="00E07433"/>
    <w:rsid w:val="00E0768F"/>
    <w:rsid w:val="00E11745"/>
    <w:rsid w:val="00E122B9"/>
    <w:rsid w:val="00E129AA"/>
    <w:rsid w:val="00E13595"/>
    <w:rsid w:val="00E13CFE"/>
    <w:rsid w:val="00E14320"/>
    <w:rsid w:val="00E14634"/>
    <w:rsid w:val="00E14801"/>
    <w:rsid w:val="00E15235"/>
    <w:rsid w:val="00E1655D"/>
    <w:rsid w:val="00E16827"/>
    <w:rsid w:val="00E16A73"/>
    <w:rsid w:val="00E17151"/>
    <w:rsid w:val="00E177AA"/>
    <w:rsid w:val="00E17BC9"/>
    <w:rsid w:val="00E2195C"/>
    <w:rsid w:val="00E21A6B"/>
    <w:rsid w:val="00E21C1C"/>
    <w:rsid w:val="00E22118"/>
    <w:rsid w:val="00E238C1"/>
    <w:rsid w:val="00E24D1B"/>
    <w:rsid w:val="00E250AC"/>
    <w:rsid w:val="00E3029A"/>
    <w:rsid w:val="00E306B2"/>
    <w:rsid w:val="00E3164E"/>
    <w:rsid w:val="00E33215"/>
    <w:rsid w:val="00E33667"/>
    <w:rsid w:val="00E33FC8"/>
    <w:rsid w:val="00E341D0"/>
    <w:rsid w:val="00E3559C"/>
    <w:rsid w:val="00E371BF"/>
    <w:rsid w:val="00E37EF9"/>
    <w:rsid w:val="00E4270F"/>
    <w:rsid w:val="00E42AD9"/>
    <w:rsid w:val="00E444FF"/>
    <w:rsid w:val="00E44AB4"/>
    <w:rsid w:val="00E456C8"/>
    <w:rsid w:val="00E46A16"/>
    <w:rsid w:val="00E46F8A"/>
    <w:rsid w:val="00E4703E"/>
    <w:rsid w:val="00E501FC"/>
    <w:rsid w:val="00E5106E"/>
    <w:rsid w:val="00E512BE"/>
    <w:rsid w:val="00E514DA"/>
    <w:rsid w:val="00E51B0F"/>
    <w:rsid w:val="00E51CB0"/>
    <w:rsid w:val="00E51DED"/>
    <w:rsid w:val="00E53309"/>
    <w:rsid w:val="00E53335"/>
    <w:rsid w:val="00E53B3F"/>
    <w:rsid w:val="00E55F98"/>
    <w:rsid w:val="00E56BC4"/>
    <w:rsid w:val="00E57EC7"/>
    <w:rsid w:val="00E60AEA"/>
    <w:rsid w:val="00E620A2"/>
    <w:rsid w:val="00E632C0"/>
    <w:rsid w:val="00E63BFC"/>
    <w:rsid w:val="00E65305"/>
    <w:rsid w:val="00E653E4"/>
    <w:rsid w:val="00E6542A"/>
    <w:rsid w:val="00E6639B"/>
    <w:rsid w:val="00E67534"/>
    <w:rsid w:val="00E676E7"/>
    <w:rsid w:val="00E7021A"/>
    <w:rsid w:val="00E711E6"/>
    <w:rsid w:val="00E720D2"/>
    <w:rsid w:val="00E72F0B"/>
    <w:rsid w:val="00E7676B"/>
    <w:rsid w:val="00E76A38"/>
    <w:rsid w:val="00E76B8D"/>
    <w:rsid w:val="00E80C8C"/>
    <w:rsid w:val="00E84153"/>
    <w:rsid w:val="00E84497"/>
    <w:rsid w:val="00E8459D"/>
    <w:rsid w:val="00E84645"/>
    <w:rsid w:val="00E84AF9"/>
    <w:rsid w:val="00E852B0"/>
    <w:rsid w:val="00E863AD"/>
    <w:rsid w:val="00E86BD5"/>
    <w:rsid w:val="00E87E2C"/>
    <w:rsid w:val="00E96560"/>
    <w:rsid w:val="00E967BC"/>
    <w:rsid w:val="00EA06E1"/>
    <w:rsid w:val="00EA08DB"/>
    <w:rsid w:val="00EA0A9D"/>
    <w:rsid w:val="00EA1061"/>
    <w:rsid w:val="00EA33B7"/>
    <w:rsid w:val="00EA389F"/>
    <w:rsid w:val="00EA390B"/>
    <w:rsid w:val="00EA514C"/>
    <w:rsid w:val="00EA5DA2"/>
    <w:rsid w:val="00EA61BB"/>
    <w:rsid w:val="00EA70DD"/>
    <w:rsid w:val="00EA70E6"/>
    <w:rsid w:val="00EA7DBB"/>
    <w:rsid w:val="00EB007E"/>
    <w:rsid w:val="00EB05A5"/>
    <w:rsid w:val="00EB083F"/>
    <w:rsid w:val="00EB0B2A"/>
    <w:rsid w:val="00EB149B"/>
    <w:rsid w:val="00EB28CC"/>
    <w:rsid w:val="00EB3C55"/>
    <w:rsid w:val="00EB3EA5"/>
    <w:rsid w:val="00EB4056"/>
    <w:rsid w:val="00EB5905"/>
    <w:rsid w:val="00EB7FE4"/>
    <w:rsid w:val="00EC0AE0"/>
    <w:rsid w:val="00EC183B"/>
    <w:rsid w:val="00EC1898"/>
    <w:rsid w:val="00EC23B4"/>
    <w:rsid w:val="00EC3203"/>
    <w:rsid w:val="00EC4961"/>
    <w:rsid w:val="00EC5E27"/>
    <w:rsid w:val="00EC621A"/>
    <w:rsid w:val="00EC65A7"/>
    <w:rsid w:val="00EC66CF"/>
    <w:rsid w:val="00EC6812"/>
    <w:rsid w:val="00EC7007"/>
    <w:rsid w:val="00EC7041"/>
    <w:rsid w:val="00EC7DE8"/>
    <w:rsid w:val="00ED13B6"/>
    <w:rsid w:val="00ED2AFE"/>
    <w:rsid w:val="00ED3183"/>
    <w:rsid w:val="00ED3201"/>
    <w:rsid w:val="00ED3D9B"/>
    <w:rsid w:val="00ED48FE"/>
    <w:rsid w:val="00ED6AED"/>
    <w:rsid w:val="00EE03B1"/>
    <w:rsid w:val="00EE0E18"/>
    <w:rsid w:val="00EE23EA"/>
    <w:rsid w:val="00EE328D"/>
    <w:rsid w:val="00EE34A9"/>
    <w:rsid w:val="00EE3845"/>
    <w:rsid w:val="00EE47E7"/>
    <w:rsid w:val="00EE4C4D"/>
    <w:rsid w:val="00EF05DA"/>
    <w:rsid w:val="00EF0FA9"/>
    <w:rsid w:val="00EF183A"/>
    <w:rsid w:val="00EF1C17"/>
    <w:rsid w:val="00EF1DB4"/>
    <w:rsid w:val="00EF4DD1"/>
    <w:rsid w:val="00EF5B69"/>
    <w:rsid w:val="00EF6313"/>
    <w:rsid w:val="00EF6BB7"/>
    <w:rsid w:val="00EF7F80"/>
    <w:rsid w:val="00F001BA"/>
    <w:rsid w:val="00F0167A"/>
    <w:rsid w:val="00F01A74"/>
    <w:rsid w:val="00F02649"/>
    <w:rsid w:val="00F03245"/>
    <w:rsid w:val="00F032A4"/>
    <w:rsid w:val="00F059B1"/>
    <w:rsid w:val="00F1113C"/>
    <w:rsid w:val="00F11642"/>
    <w:rsid w:val="00F12CFD"/>
    <w:rsid w:val="00F152A1"/>
    <w:rsid w:val="00F16489"/>
    <w:rsid w:val="00F16861"/>
    <w:rsid w:val="00F17ABC"/>
    <w:rsid w:val="00F20E1F"/>
    <w:rsid w:val="00F22011"/>
    <w:rsid w:val="00F223B8"/>
    <w:rsid w:val="00F23977"/>
    <w:rsid w:val="00F243BB"/>
    <w:rsid w:val="00F24CA0"/>
    <w:rsid w:val="00F24D10"/>
    <w:rsid w:val="00F258AB"/>
    <w:rsid w:val="00F261E1"/>
    <w:rsid w:val="00F2753D"/>
    <w:rsid w:val="00F306DB"/>
    <w:rsid w:val="00F30CF6"/>
    <w:rsid w:val="00F316EB"/>
    <w:rsid w:val="00F31DDC"/>
    <w:rsid w:val="00F3313D"/>
    <w:rsid w:val="00F33BCB"/>
    <w:rsid w:val="00F342FD"/>
    <w:rsid w:val="00F34AC3"/>
    <w:rsid w:val="00F36437"/>
    <w:rsid w:val="00F36987"/>
    <w:rsid w:val="00F37678"/>
    <w:rsid w:val="00F44A8F"/>
    <w:rsid w:val="00F45D76"/>
    <w:rsid w:val="00F47ACB"/>
    <w:rsid w:val="00F50F69"/>
    <w:rsid w:val="00F51EFD"/>
    <w:rsid w:val="00F53006"/>
    <w:rsid w:val="00F53405"/>
    <w:rsid w:val="00F53475"/>
    <w:rsid w:val="00F536D9"/>
    <w:rsid w:val="00F5375D"/>
    <w:rsid w:val="00F54BCF"/>
    <w:rsid w:val="00F55EF1"/>
    <w:rsid w:val="00F56071"/>
    <w:rsid w:val="00F5625F"/>
    <w:rsid w:val="00F5673F"/>
    <w:rsid w:val="00F56AEE"/>
    <w:rsid w:val="00F61143"/>
    <w:rsid w:val="00F620C2"/>
    <w:rsid w:val="00F62179"/>
    <w:rsid w:val="00F640BA"/>
    <w:rsid w:val="00F641EC"/>
    <w:rsid w:val="00F658BB"/>
    <w:rsid w:val="00F6723D"/>
    <w:rsid w:val="00F67EF3"/>
    <w:rsid w:val="00F71F6A"/>
    <w:rsid w:val="00F72B0D"/>
    <w:rsid w:val="00F7321C"/>
    <w:rsid w:val="00F733EF"/>
    <w:rsid w:val="00F7435A"/>
    <w:rsid w:val="00F74575"/>
    <w:rsid w:val="00F746BD"/>
    <w:rsid w:val="00F7485C"/>
    <w:rsid w:val="00F75632"/>
    <w:rsid w:val="00F76DB5"/>
    <w:rsid w:val="00F80847"/>
    <w:rsid w:val="00F819F2"/>
    <w:rsid w:val="00F82CCF"/>
    <w:rsid w:val="00F83263"/>
    <w:rsid w:val="00F842B8"/>
    <w:rsid w:val="00F8454B"/>
    <w:rsid w:val="00F84FD4"/>
    <w:rsid w:val="00F863EB"/>
    <w:rsid w:val="00F872D4"/>
    <w:rsid w:val="00F87C5A"/>
    <w:rsid w:val="00F92418"/>
    <w:rsid w:val="00F95004"/>
    <w:rsid w:val="00F9511F"/>
    <w:rsid w:val="00F95323"/>
    <w:rsid w:val="00F9549D"/>
    <w:rsid w:val="00F95AEA"/>
    <w:rsid w:val="00F96C42"/>
    <w:rsid w:val="00F96FFD"/>
    <w:rsid w:val="00F9738C"/>
    <w:rsid w:val="00FA1A4C"/>
    <w:rsid w:val="00FA20B5"/>
    <w:rsid w:val="00FA2CFF"/>
    <w:rsid w:val="00FA5099"/>
    <w:rsid w:val="00FA50B8"/>
    <w:rsid w:val="00FA5486"/>
    <w:rsid w:val="00FA590F"/>
    <w:rsid w:val="00FA61CB"/>
    <w:rsid w:val="00FA7F6A"/>
    <w:rsid w:val="00FB0363"/>
    <w:rsid w:val="00FB3675"/>
    <w:rsid w:val="00FB372D"/>
    <w:rsid w:val="00FB4086"/>
    <w:rsid w:val="00FB51BD"/>
    <w:rsid w:val="00FC015E"/>
    <w:rsid w:val="00FC34F2"/>
    <w:rsid w:val="00FC39AB"/>
    <w:rsid w:val="00FC3A5D"/>
    <w:rsid w:val="00FC6C8E"/>
    <w:rsid w:val="00FC7000"/>
    <w:rsid w:val="00FC7518"/>
    <w:rsid w:val="00FD082E"/>
    <w:rsid w:val="00FD0C6D"/>
    <w:rsid w:val="00FD16BC"/>
    <w:rsid w:val="00FD53AD"/>
    <w:rsid w:val="00FD6168"/>
    <w:rsid w:val="00FE0400"/>
    <w:rsid w:val="00FE1755"/>
    <w:rsid w:val="00FE1CA8"/>
    <w:rsid w:val="00FE4B17"/>
    <w:rsid w:val="00FE5769"/>
    <w:rsid w:val="00FE69A5"/>
    <w:rsid w:val="00FE6E9A"/>
    <w:rsid w:val="00FE7C54"/>
    <w:rsid w:val="00FF0D41"/>
    <w:rsid w:val="00FF1571"/>
    <w:rsid w:val="00FF2E65"/>
    <w:rsid w:val="00FF3A97"/>
    <w:rsid w:val="00FF3BA4"/>
    <w:rsid w:val="00FF44BB"/>
    <w:rsid w:val="00FF4988"/>
    <w:rsid w:val="00FF4CC9"/>
    <w:rsid w:val="00FF6B0B"/>
    <w:rsid w:val="00FF79FE"/>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DEB246A"/>
  <w15:docId w15:val="{DB52ECA6-CFB6-4FD0-AE9F-A1426AE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D3"/>
  </w:style>
  <w:style w:type="paragraph" w:styleId="Heading1">
    <w:name w:val="heading 1"/>
    <w:basedOn w:val="Normal"/>
    <w:next w:val="Normal"/>
    <w:link w:val="Heading1Char"/>
    <w:uiPriority w:val="9"/>
    <w:qFormat/>
    <w:rsid w:val="009D2FD3"/>
    <w:pPr>
      <w:keepNext/>
      <w:keepLines/>
      <w:spacing w:before="480" w:after="0"/>
      <w:outlineLvl w:val="0"/>
    </w:pPr>
    <w:rPr>
      <w:rFonts w:asciiTheme="majorHAnsi" w:eastAsiaTheme="majorEastAsia" w:hAnsiTheme="majorHAnsi" w:cstheme="majorBidi"/>
      <w:bCs/>
      <w:caps/>
      <w:color w:val="FAA61A" w:themeColor="accent2"/>
      <w:spacing w:val="-80"/>
      <w:sz w:val="140"/>
      <w:szCs w:val="28"/>
    </w:rPr>
  </w:style>
  <w:style w:type="paragraph" w:styleId="Heading2">
    <w:name w:val="heading 2"/>
    <w:basedOn w:val="Normal"/>
    <w:next w:val="Normal"/>
    <w:link w:val="Heading2Char"/>
    <w:uiPriority w:val="9"/>
    <w:unhideWhenUsed/>
    <w:qFormat/>
    <w:rsid w:val="009D2FD3"/>
    <w:pPr>
      <w:keepNext/>
      <w:keepLines/>
      <w:spacing w:before="200" w:after="0"/>
      <w:outlineLvl w:val="1"/>
    </w:pPr>
    <w:rPr>
      <w:rFonts w:asciiTheme="majorHAnsi" w:eastAsiaTheme="majorEastAsia" w:hAnsiTheme="majorHAnsi" w:cstheme="majorBidi"/>
      <w:b/>
      <w:bCs/>
      <w:color w:val="007DC6" w:themeColor="text2"/>
      <w:sz w:val="26"/>
      <w:szCs w:val="26"/>
    </w:rPr>
  </w:style>
  <w:style w:type="paragraph" w:styleId="Heading3">
    <w:name w:val="heading 3"/>
    <w:basedOn w:val="Normal"/>
    <w:next w:val="Normal"/>
    <w:link w:val="Heading3Char"/>
    <w:uiPriority w:val="9"/>
    <w:unhideWhenUsed/>
    <w:qFormat/>
    <w:rsid w:val="000F43CB"/>
    <w:pPr>
      <w:keepNext/>
      <w:keepLines/>
      <w:spacing w:before="40" w:after="0"/>
      <w:outlineLvl w:val="2"/>
    </w:pPr>
    <w:rPr>
      <w:rFonts w:asciiTheme="majorHAnsi" w:eastAsiaTheme="majorEastAsia" w:hAnsiTheme="majorHAnsi" w:cstheme="majorBidi"/>
      <w:color w:val="5A0E25" w:themeColor="accent1" w:themeShade="7F"/>
      <w:sz w:val="24"/>
      <w:szCs w:val="24"/>
    </w:rPr>
  </w:style>
  <w:style w:type="paragraph" w:styleId="Heading4">
    <w:name w:val="heading 4"/>
    <w:basedOn w:val="Normal"/>
    <w:next w:val="Normal"/>
    <w:link w:val="Heading4Char"/>
    <w:uiPriority w:val="9"/>
    <w:unhideWhenUsed/>
    <w:qFormat/>
    <w:rsid w:val="00E238C1"/>
    <w:pPr>
      <w:keepNext/>
      <w:keepLines/>
      <w:spacing w:before="40" w:after="0"/>
      <w:outlineLvl w:val="3"/>
    </w:pPr>
    <w:rPr>
      <w:rFonts w:asciiTheme="majorHAnsi" w:eastAsiaTheme="majorEastAsia" w:hAnsiTheme="majorHAnsi" w:cstheme="majorBidi"/>
      <w:i/>
      <w:iCs/>
      <w:color w:val="88153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3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97"/>
    <w:rPr>
      <w:rFonts w:ascii="Tahoma" w:hAnsi="Tahoma" w:cs="Tahoma"/>
      <w:sz w:val="16"/>
      <w:szCs w:val="16"/>
    </w:rPr>
  </w:style>
  <w:style w:type="paragraph" w:styleId="NoSpacing">
    <w:name w:val="No Spacing"/>
    <w:link w:val="NoSpacingChar"/>
    <w:uiPriority w:val="1"/>
    <w:qFormat/>
    <w:rsid w:val="00ED48FE"/>
    <w:pPr>
      <w:spacing w:after="0"/>
    </w:pPr>
    <w:rPr>
      <w:rFonts w:eastAsiaTheme="minorEastAsia"/>
      <w:lang w:eastAsia="ja-JP"/>
    </w:rPr>
  </w:style>
  <w:style w:type="character" w:customStyle="1" w:styleId="NoSpacingChar">
    <w:name w:val="No Spacing Char"/>
    <w:basedOn w:val="DefaultParagraphFont"/>
    <w:link w:val="NoSpacing"/>
    <w:uiPriority w:val="1"/>
    <w:rsid w:val="00ED48FE"/>
    <w:rPr>
      <w:rFonts w:eastAsiaTheme="minorEastAsia"/>
      <w:lang w:eastAsia="ja-JP"/>
    </w:rPr>
  </w:style>
  <w:style w:type="character" w:styleId="PlaceholderText">
    <w:name w:val="Placeholder Text"/>
    <w:basedOn w:val="DefaultParagraphFont"/>
    <w:uiPriority w:val="99"/>
    <w:semiHidden/>
    <w:rsid w:val="00ED48FE"/>
    <w:rPr>
      <w:color w:val="808080"/>
    </w:rPr>
  </w:style>
  <w:style w:type="paragraph" w:styleId="Header">
    <w:name w:val="header"/>
    <w:basedOn w:val="Normal"/>
    <w:link w:val="HeaderChar"/>
    <w:uiPriority w:val="99"/>
    <w:unhideWhenUsed/>
    <w:rsid w:val="001E6AB4"/>
    <w:pPr>
      <w:tabs>
        <w:tab w:val="center" w:pos="4680"/>
        <w:tab w:val="right" w:pos="9360"/>
      </w:tabs>
      <w:spacing w:after="0"/>
    </w:pPr>
  </w:style>
  <w:style w:type="character" w:customStyle="1" w:styleId="HeaderChar">
    <w:name w:val="Header Char"/>
    <w:basedOn w:val="DefaultParagraphFont"/>
    <w:link w:val="Header"/>
    <w:uiPriority w:val="99"/>
    <w:rsid w:val="001E6AB4"/>
  </w:style>
  <w:style w:type="paragraph" w:styleId="Footer">
    <w:name w:val="footer"/>
    <w:basedOn w:val="Normal"/>
    <w:link w:val="FooterChar"/>
    <w:uiPriority w:val="99"/>
    <w:unhideWhenUsed/>
    <w:rsid w:val="001E6AB4"/>
    <w:pPr>
      <w:tabs>
        <w:tab w:val="center" w:pos="4680"/>
        <w:tab w:val="right" w:pos="9360"/>
      </w:tabs>
      <w:spacing w:after="0"/>
    </w:pPr>
  </w:style>
  <w:style w:type="character" w:customStyle="1" w:styleId="FooterChar">
    <w:name w:val="Footer Char"/>
    <w:basedOn w:val="DefaultParagraphFont"/>
    <w:link w:val="Footer"/>
    <w:uiPriority w:val="99"/>
    <w:rsid w:val="001E6AB4"/>
  </w:style>
  <w:style w:type="character" w:customStyle="1" w:styleId="Heading1Char">
    <w:name w:val="Heading 1 Char"/>
    <w:basedOn w:val="DefaultParagraphFont"/>
    <w:link w:val="Heading1"/>
    <w:uiPriority w:val="9"/>
    <w:rsid w:val="009D2FD3"/>
    <w:rPr>
      <w:rFonts w:asciiTheme="majorHAnsi" w:eastAsiaTheme="majorEastAsia" w:hAnsiTheme="majorHAnsi" w:cstheme="majorBidi"/>
      <w:bCs/>
      <w:caps/>
      <w:color w:val="FAA61A" w:themeColor="accent2"/>
      <w:spacing w:val="-80"/>
      <w:sz w:val="140"/>
      <w:szCs w:val="28"/>
    </w:rPr>
  </w:style>
  <w:style w:type="character" w:customStyle="1" w:styleId="Heading2Char">
    <w:name w:val="Heading 2 Char"/>
    <w:basedOn w:val="DefaultParagraphFont"/>
    <w:link w:val="Heading2"/>
    <w:uiPriority w:val="9"/>
    <w:rsid w:val="009D2FD3"/>
    <w:rPr>
      <w:rFonts w:asciiTheme="majorHAnsi" w:eastAsiaTheme="majorEastAsia" w:hAnsiTheme="majorHAnsi" w:cstheme="majorBidi"/>
      <w:b/>
      <w:bCs/>
      <w:color w:val="007DC6" w:themeColor="text2"/>
      <w:sz w:val="26"/>
      <w:szCs w:val="26"/>
    </w:rPr>
  </w:style>
  <w:style w:type="character" w:styleId="Hyperlink">
    <w:name w:val="Hyperlink"/>
    <w:basedOn w:val="DefaultParagraphFont"/>
    <w:uiPriority w:val="99"/>
    <w:unhideWhenUsed/>
    <w:rsid w:val="00AE51EC"/>
    <w:rPr>
      <w:color w:val="1F497D" w:themeColor="hyperlink"/>
      <w:u w:val="single"/>
    </w:rPr>
  </w:style>
  <w:style w:type="paragraph" w:styleId="TOC1">
    <w:name w:val="toc 1"/>
    <w:basedOn w:val="Normal"/>
    <w:next w:val="Normal"/>
    <w:autoRedefine/>
    <w:uiPriority w:val="39"/>
    <w:unhideWhenUsed/>
    <w:rsid w:val="00AD306D"/>
    <w:pPr>
      <w:tabs>
        <w:tab w:val="right" w:leader="dot" w:pos="9350"/>
      </w:tabs>
      <w:spacing w:after="100"/>
    </w:pPr>
    <w:rPr>
      <w:noProof/>
    </w:rPr>
  </w:style>
  <w:style w:type="paragraph" w:styleId="NormalWeb">
    <w:name w:val="Normal (Web)"/>
    <w:basedOn w:val="Normal"/>
    <w:uiPriority w:val="99"/>
    <w:unhideWhenUsed/>
    <w:rsid w:val="001B731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AC50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081"/>
    <w:pPr>
      <w:spacing w:after="0"/>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A1063B"/>
    <w:rPr>
      <w:sz w:val="16"/>
      <w:szCs w:val="16"/>
    </w:rPr>
  </w:style>
  <w:style w:type="paragraph" w:styleId="CommentText">
    <w:name w:val="annotation text"/>
    <w:basedOn w:val="Normal"/>
    <w:link w:val="CommentTextChar"/>
    <w:uiPriority w:val="99"/>
    <w:semiHidden/>
    <w:unhideWhenUsed/>
    <w:rsid w:val="00A1063B"/>
    <w:rPr>
      <w:sz w:val="20"/>
      <w:szCs w:val="20"/>
    </w:rPr>
  </w:style>
  <w:style w:type="character" w:customStyle="1" w:styleId="CommentTextChar">
    <w:name w:val="Comment Text Char"/>
    <w:basedOn w:val="DefaultParagraphFont"/>
    <w:link w:val="CommentText"/>
    <w:uiPriority w:val="99"/>
    <w:semiHidden/>
    <w:rsid w:val="00A1063B"/>
    <w:rPr>
      <w:sz w:val="20"/>
      <w:szCs w:val="20"/>
    </w:rPr>
  </w:style>
  <w:style w:type="paragraph" w:styleId="CommentSubject">
    <w:name w:val="annotation subject"/>
    <w:basedOn w:val="CommentText"/>
    <w:next w:val="CommentText"/>
    <w:link w:val="CommentSubjectChar"/>
    <w:uiPriority w:val="99"/>
    <w:semiHidden/>
    <w:unhideWhenUsed/>
    <w:rsid w:val="00A1063B"/>
    <w:rPr>
      <w:b/>
      <w:bCs/>
    </w:rPr>
  </w:style>
  <w:style w:type="character" w:customStyle="1" w:styleId="CommentSubjectChar">
    <w:name w:val="Comment Subject Char"/>
    <w:basedOn w:val="CommentTextChar"/>
    <w:link w:val="CommentSubject"/>
    <w:uiPriority w:val="99"/>
    <w:semiHidden/>
    <w:rsid w:val="00A1063B"/>
    <w:rPr>
      <w:b/>
      <w:bCs/>
      <w:sz w:val="20"/>
      <w:szCs w:val="20"/>
    </w:rPr>
  </w:style>
  <w:style w:type="paragraph" w:styleId="Revision">
    <w:name w:val="Revision"/>
    <w:hidden/>
    <w:uiPriority w:val="99"/>
    <w:semiHidden/>
    <w:rsid w:val="00213B5E"/>
    <w:pPr>
      <w:spacing w:after="0"/>
    </w:pPr>
  </w:style>
  <w:style w:type="paragraph" w:styleId="TOC2">
    <w:name w:val="toc 2"/>
    <w:basedOn w:val="Normal"/>
    <w:next w:val="Normal"/>
    <w:autoRedefine/>
    <w:uiPriority w:val="39"/>
    <w:unhideWhenUsed/>
    <w:rsid w:val="00CE0C16"/>
    <w:pPr>
      <w:spacing w:after="100"/>
      <w:ind w:left="220"/>
    </w:pPr>
  </w:style>
  <w:style w:type="character" w:customStyle="1" w:styleId="Heading3Char">
    <w:name w:val="Heading 3 Char"/>
    <w:basedOn w:val="DefaultParagraphFont"/>
    <w:link w:val="Heading3"/>
    <w:uiPriority w:val="9"/>
    <w:rsid w:val="000F43CB"/>
    <w:rPr>
      <w:rFonts w:asciiTheme="majorHAnsi" w:eastAsiaTheme="majorEastAsia" w:hAnsiTheme="majorHAnsi" w:cstheme="majorBidi"/>
      <w:color w:val="5A0E25" w:themeColor="accent1" w:themeShade="7F"/>
      <w:sz w:val="24"/>
      <w:szCs w:val="24"/>
    </w:rPr>
  </w:style>
  <w:style w:type="paragraph" w:styleId="TOC3">
    <w:name w:val="toc 3"/>
    <w:basedOn w:val="Normal"/>
    <w:next w:val="Normal"/>
    <w:autoRedefine/>
    <w:uiPriority w:val="39"/>
    <w:unhideWhenUsed/>
    <w:rsid w:val="006A3DC7"/>
    <w:pPr>
      <w:spacing w:after="100"/>
      <w:ind w:left="440"/>
    </w:pPr>
  </w:style>
  <w:style w:type="character" w:customStyle="1" w:styleId="Heading4Char">
    <w:name w:val="Heading 4 Char"/>
    <w:basedOn w:val="DefaultParagraphFont"/>
    <w:link w:val="Heading4"/>
    <w:uiPriority w:val="9"/>
    <w:rsid w:val="00E238C1"/>
    <w:rPr>
      <w:rFonts w:asciiTheme="majorHAnsi" w:eastAsiaTheme="majorEastAsia" w:hAnsiTheme="majorHAnsi" w:cstheme="majorBidi"/>
      <w:i/>
      <w:iCs/>
      <w:color w:val="881538" w:themeColor="accent1" w:themeShade="BF"/>
    </w:rPr>
  </w:style>
  <w:style w:type="paragraph" w:styleId="TOCHeading">
    <w:name w:val="TOC Heading"/>
    <w:basedOn w:val="Heading1"/>
    <w:next w:val="Normal"/>
    <w:uiPriority w:val="39"/>
    <w:unhideWhenUsed/>
    <w:qFormat/>
    <w:rsid w:val="00404B12"/>
    <w:pPr>
      <w:spacing w:before="240" w:line="259" w:lineRule="auto"/>
      <w:outlineLvl w:val="9"/>
    </w:pPr>
    <w:rPr>
      <w:bCs w:val="0"/>
      <w:caps w:val="0"/>
      <w:color w:val="881538"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2878">
      <w:bodyDiv w:val="1"/>
      <w:marLeft w:val="0"/>
      <w:marRight w:val="0"/>
      <w:marTop w:val="0"/>
      <w:marBottom w:val="0"/>
      <w:divBdr>
        <w:top w:val="none" w:sz="0" w:space="0" w:color="auto"/>
        <w:left w:val="none" w:sz="0" w:space="0" w:color="auto"/>
        <w:bottom w:val="none" w:sz="0" w:space="0" w:color="auto"/>
        <w:right w:val="none" w:sz="0" w:space="0" w:color="auto"/>
      </w:divBdr>
    </w:div>
    <w:div w:id="76558177">
      <w:bodyDiv w:val="1"/>
      <w:marLeft w:val="0"/>
      <w:marRight w:val="0"/>
      <w:marTop w:val="0"/>
      <w:marBottom w:val="0"/>
      <w:divBdr>
        <w:top w:val="none" w:sz="0" w:space="0" w:color="auto"/>
        <w:left w:val="none" w:sz="0" w:space="0" w:color="auto"/>
        <w:bottom w:val="none" w:sz="0" w:space="0" w:color="auto"/>
        <w:right w:val="none" w:sz="0" w:space="0" w:color="auto"/>
      </w:divBdr>
    </w:div>
    <w:div w:id="100540303">
      <w:bodyDiv w:val="1"/>
      <w:marLeft w:val="0"/>
      <w:marRight w:val="0"/>
      <w:marTop w:val="0"/>
      <w:marBottom w:val="0"/>
      <w:divBdr>
        <w:top w:val="none" w:sz="0" w:space="0" w:color="auto"/>
        <w:left w:val="none" w:sz="0" w:space="0" w:color="auto"/>
        <w:bottom w:val="none" w:sz="0" w:space="0" w:color="auto"/>
        <w:right w:val="none" w:sz="0" w:space="0" w:color="auto"/>
      </w:divBdr>
    </w:div>
    <w:div w:id="108403566">
      <w:bodyDiv w:val="1"/>
      <w:marLeft w:val="0"/>
      <w:marRight w:val="0"/>
      <w:marTop w:val="0"/>
      <w:marBottom w:val="0"/>
      <w:divBdr>
        <w:top w:val="none" w:sz="0" w:space="0" w:color="auto"/>
        <w:left w:val="none" w:sz="0" w:space="0" w:color="auto"/>
        <w:bottom w:val="none" w:sz="0" w:space="0" w:color="auto"/>
        <w:right w:val="none" w:sz="0" w:space="0" w:color="auto"/>
      </w:divBdr>
    </w:div>
    <w:div w:id="140579985">
      <w:bodyDiv w:val="1"/>
      <w:marLeft w:val="0"/>
      <w:marRight w:val="0"/>
      <w:marTop w:val="0"/>
      <w:marBottom w:val="0"/>
      <w:divBdr>
        <w:top w:val="none" w:sz="0" w:space="0" w:color="auto"/>
        <w:left w:val="none" w:sz="0" w:space="0" w:color="auto"/>
        <w:bottom w:val="none" w:sz="0" w:space="0" w:color="auto"/>
        <w:right w:val="none" w:sz="0" w:space="0" w:color="auto"/>
      </w:divBdr>
    </w:div>
    <w:div w:id="183908818">
      <w:bodyDiv w:val="1"/>
      <w:marLeft w:val="0"/>
      <w:marRight w:val="0"/>
      <w:marTop w:val="0"/>
      <w:marBottom w:val="0"/>
      <w:divBdr>
        <w:top w:val="none" w:sz="0" w:space="0" w:color="auto"/>
        <w:left w:val="none" w:sz="0" w:space="0" w:color="auto"/>
        <w:bottom w:val="none" w:sz="0" w:space="0" w:color="auto"/>
        <w:right w:val="none" w:sz="0" w:space="0" w:color="auto"/>
      </w:divBdr>
    </w:div>
    <w:div w:id="243413791">
      <w:bodyDiv w:val="1"/>
      <w:marLeft w:val="0"/>
      <w:marRight w:val="0"/>
      <w:marTop w:val="0"/>
      <w:marBottom w:val="0"/>
      <w:divBdr>
        <w:top w:val="none" w:sz="0" w:space="0" w:color="auto"/>
        <w:left w:val="none" w:sz="0" w:space="0" w:color="auto"/>
        <w:bottom w:val="none" w:sz="0" w:space="0" w:color="auto"/>
        <w:right w:val="none" w:sz="0" w:space="0" w:color="auto"/>
      </w:divBdr>
    </w:div>
    <w:div w:id="257913525">
      <w:bodyDiv w:val="1"/>
      <w:marLeft w:val="0"/>
      <w:marRight w:val="0"/>
      <w:marTop w:val="0"/>
      <w:marBottom w:val="0"/>
      <w:divBdr>
        <w:top w:val="none" w:sz="0" w:space="0" w:color="auto"/>
        <w:left w:val="none" w:sz="0" w:space="0" w:color="auto"/>
        <w:bottom w:val="none" w:sz="0" w:space="0" w:color="auto"/>
        <w:right w:val="none" w:sz="0" w:space="0" w:color="auto"/>
      </w:divBdr>
    </w:div>
    <w:div w:id="282462215">
      <w:bodyDiv w:val="1"/>
      <w:marLeft w:val="0"/>
      <w:marRight w:val="0"/>
      <w:marTop w:val="0"/>
      <w:marBottom w:val="0"/>
      <w:divBdr>
        <w:top w:val="none" w:sz="0" w:space="0" w:color="auto"/>
        <w:left w:val="none" w:sz="0" w:space="0" w:color="auto"/>
        <w:bottom w:val="none" w:sz="0" w:space="0" w:color="auto"/>
        <w:right w:val="none" w:sz="0" w:space="0" w:color="auto"/>
      </w:divBdr>
    </w:div>
    <w:div w:id="361784841">
      <w:bodyDiv w:val="1"/>
      <w:marLeft w:val="0"/>
      <w:marRight w:val="0"/>
      <w:marTop w:val="0"/>
      <w:marBottom w:val="0"/>
      <w:divBdr>
        <w:top w:val="none" w:sz="0" w:space="0" w:color="auto"/>
        <w:left w:val="none" w:sz="0" w:space="0" w:color="auto"/>
        <w:bottom w:val="none" w:sz="0" w:space="0" w:color="auto"/>
        <w:right w:val="none" w:sz="0" w:space="0" w:color="auto"/>
      </w:divBdr>
    </w:div>
    <w:div w:id="406390797">
      <w:bodyDiv w:val="1"/>
      <w:marLeft w:val="0"/>
      <w:marRight w:val="0"/>
      <w:marTop w:val="0"/>
      <w:marBottom w:val="0"/>
      <w:divBdr>
        <w:top w:val="none" w:sz="0" w:space="0" w:color="auto"/>
        <w:left w:val="none" w:sz="0" w:space="0" w:color="auto"/>
        <w:bottom w:val="none" w:sz="0" w:space="0" w:color="auto"/>
        <w:right w:val="none" w:sz="0" w:space="0" w:color="auto"/>
      </w:divBdr>
    </w:div>
    <w:div w:id="414516818">
      <w:bodyDiv w:val="1"/>
      <w:marLeft w:val="0"/>
      <w:marRight w:val="0"/>
      <w:marTop w:val="0"/>
      <w:marBottom w:val="0"/>
      <w:divBdr>
        <w:top w:val="none" w:sz="0" w:space="0" w:color="auto"/>
        <w:left w:val="none" w:sz="0" w:space="0" w:color="auto"/>
        <w:bottom w:val="none" w:sz="0" w:space="0" w:color="auto"/>
        <w:right w:val="none" w:sz="0" w:space="0" w:color="auto"/>
      </w:divBdr>
    </w:div>
    <w:div w:id="423115243">
      <w:bodyDiv w:val="1"/>
      <w:marLeft w:val="0"/>
      <w:marRight w:val="0"/>
      <w:marTop w:val="0"/>
      <w:marBottom w:val="0"/>
      <w:divBdr>
        <w:top w:val="none" w:sz="0" w:space="0" w:color="auto"/>
        <w:left w:val="none" w:sz="0" w:space="0" w:color="auto"/>
        <w:bottom w:val="none" w:sz="0" w:space="0" w:color="auto"/>
        <w:right w:val="none" w:sz="0" w:space="0" w:color="auto"/>
      </w:divBdr>
    </w:div>
    <w:div w:id="568999637">
      <w:bodyDiv w:val="1"/>
      <w:marLeft w:val="0"/>
      <w:marRight w:val="0"/>
      <w:marTop w:val="0"/>
      <w:marBottom w:val="0"/>
      <w:divBdr>
        <w:top w:val="none" w:sz="0" w:space="0" w:color="auto"/>
        <w:left w:val="none" w:sz="0" w:space="0" w:color="auto"/>
        <w:bottom w:val="none" w:sz="0" w:space="0" w:color="auto"/>
        <w:right w:val="none" w:sz="0" w:space="0" w:color="auto"/>
      </w:divBdr>
    </w:div>
    <w:div w:id="574822882">
      <w:bodyDiv w:val="1"/>
      <w:marLeft w:val="0"/>
      <w:marRight w:val="0"/>
      <w:marTop w:val="0"/>
      <w:marBottom w:val="0"/>
      <w:divBdr>
        <w:top w:val="none" w:sz="0" w:space="0" w:color="auto"/>
        <w:left w:val="none" w:sz="0" w:space="0" w:color="auto"/>
        <w:bottom w:val="none" w:sz="0" w:space="0" w:color="auto"/>
        <w:right w:val="none" w:sz="0" w:space="0" w:color="auto"/>
      </w:divBdr>
    </w:div>
    <w:div w:id="593318563">
      <w:bodyDiv w:val="1"/>
      <w:marLeft w:val="0"/>
      <w:marRight w:val="0"/>
      <w:marTop w:val="0"/>
      <w:marBottom w:val="0"/>
      <w:divBdr>
        <w:top w:val="none" w:sz="0" w:space="0" w:color="auto"/>
        <w:left w:val="none" w:sz="0" w:space="0" w:color="auto"/>
        <w:bottom w:val="none" w:sz="0" w:space="0" w:color="auto"/>
        <w:right w:val="none" w:sz="0" w:space="0" w:color="auto"/>
      </w:divBdr>
    </w:div>
    <w:div w:id="632439842">
      <w:bodyDiv w:val="1"/>
      <w:marLeft w:val="0"/>
      <w:marRight w:val="0"/>
      <w:marTop w:val="0"/>
      <w:marBottom w:val="0"/>
      <w:divBdr>
        <w:top w:val="none" w:sz="0" w:space="0" w:color="auto"/>
        <w:left w:val="none" w:sz="0" w:space="0" w:color="auto"/>
        <w:bottom w:val="none" w:sz="0" w:space="0" w:color="auto"/>
        <w:right w:val="none" w:sz="0" w:space="0" w:color="auto"/>
      </w:divBdr>
    </w:div>
    <w:div w:id="662974183">
      <w:bodyDiv w:val="1"/>
      <w:marLeft w:val="0"/>
      <w:marRight w:val="0"/>
      <w:marTop w:val="0"/>
      <w:marBottom w:val="0"/>
      <w:divBdr>
        <w:top w:val="none" w:sz="0" w:space="0" w:color="auto"/>
        <w:left w:val="none" w:sz="0" w:space="0" w:color="auto"/>
        <w:bottom w:val="none" w:sz="0" w:space="0" w:color="auto"/>
        <w:right w:val="none" w:sz="0" w:space="0" w:color="auto"/>
      </w:divBdr>
    </w:div>
    <w:div w:id="681472513">
      <w:bodyDiv w:val="1"/>
      <w:marLeft w:val="0"/>
      <w:marRight w:val="0"/>
      <w:marTop w:val="0"/>
      <w:marBottom w:val="0"/>
      <w:divBdr>
        <w:top w:val="none" w:sz="0" w:space="0" w:color="auto"/>
        <w:left w:val="none" w:sz="0" w:space="0" w:color="auto"/>
        <w:bottom w:val="none" w:sz="0" w:space="0" w:color="auto"/>
        <w:right w:val="none" w:sz="0" w:space="0" w:color="auto"/>
      </w:divBdr>
    </w:div>
    <w:div w:id="799684376">
      <w:bodyDiv w:val="1"/>
      <w:marLeft w:val="0"/>
      <w:marRight w:val="0"/>
      <w:marTop w:val="0"/>
      <w:marBottom w:val="0"/>
      <w:divBdr>
        <w:top w:val="none" w:sz="0" w:space="0" w:color="auto"/>
        <w:left w:val="none" w:sz="0" w:space="0" w:color="auto"/>
        <w:bottom w:val="none" w:sz="0" w:space="0" w:color="auto"/>
        <w:right w:val="none" w:sz="0" w:space="0" w:color="auto"/>
      </w:divBdr>
    </w:div>
    <w:div w:id="880433768">
      <w:bodyDiv w:val="1"/>
      <w:marLeft w:val="0"/>
      <w:marRight w:val="0"/>
      <w:marTop w:val="0"/>
      <w:marBottom w:val="0"/>
      <w:divBdr>
        <w:top w:val="none" w:sz="0" w:space="0" w:color="auto"/>
        <w:left w:val="none" w:sz="0" w:space="0" w:color="auto"/>
        <w:bottom w:val="none" w:sz="0" w:space="0" w:color="auto"/>
        <w:right w:val="none" w:sz="0" w:space="0" w:color="auto"/>
      </w:divBdr>
    </w:div>
    <w:div w:id="883640342">
      <w:bodyDiv w:val="1"/>
      <w:marLeft w:val="0"/>
      <w:marRight w:val="0"/>
      <w:marTop w:val="0"/>
      <w:marBottom w:val="0"/>
      <w:divBdr>
        <w:top w:val="none" w:sz="0" w:space="0" w:color="auto"/>
        <w:left w:val="none" w:sz="0" w:space="0" w:color="auto"/>
        <w:bottom w:val="none" w:sz="0" w:space="0" w:color="auto"/>
        <w:right w:val="none" w:sz="0" w:space="0" w:color="auto"/>
      </w:divBdr>
    </w:div>
    <w:div w:id="962930677">
      <w:bodyDiv w:val="1"/>
      <w:marLeft w:val="0"/>
      <w:marRight w:val="0"/>
      <w:marTop w:val="0"/>
      <w:marBottom w:val="0"/>
      <w:divBdr>
        <w:top w:val="none" w:sz="0" w:space="0" w:color="auto"/>
        <w:left w:val="none" w:sz="0" w:space="0" w:color="auto"/>
        <w:bottom w:val="none" w:sz="0" w:space="0" w:color="auto"/>
        <w:right w:val="none" w:sz="0" w:space="0" w:color="auto"/>
      </w:divBdr>
    </w:div>
    <w:div w:id="965815215">
      <w:bodyDiv w:val="1"/>
      <w:marLeft w:val="0"/>
      <w:marRight w:val="0"/>
      <w:marTop w:val="0"/>
      <w:marBottom w:val="0"/>
      <w:divBdr>
        <w:top w:val="none" w:sz="0" w:space="0" w:color="auto"/>
        <w:left w:val="none" w:sz="0" w:space="0" w:color="auto"/>
        <w:bottom w:val="none" w:sz="0" w:space="0" w:color="auto"/>
        <w:right w:val="none" w:sz="0" w:space="0" w:color="auto"/>
      </w:divBdr>
    </w:div>
    <w:div w:id="1003043656">
      <w:bodyDiv w:val="1"/>
      <w:marLeft w:val="0"/>
      <w:marRight w:val="0"/>
      <w:marTop w:val="0"/>
      <w:marBottom w:val="0"/>
      <w:divBdr>
        <w:top w:val="none" w:sz="0" w:space="0" w:color="auto"/>
        <w:left w:val="none" w:sz="0" w:space="0" w:color="auto"/>
        <w:bottom w:val="none" w:sz="0" w:space="0" w:color="auto"/>
        <w:right w:val="none" w:sz="0" w:space="0" w:color="auto"/>
      </w:divBdr>
    </w:div>
    <w:div w:id="1054501184">
      <w:bodyDiv w:val="1"/>
      <w:marLeft w:val="0"/>
      <w:marRight w:val="0"/>
      <w:marTop w:val="0"/>
      <w:marBottom w:val="0"/>
      <w:divBdr>
        <w:top w:val="none" w:sz="0" w:space="0" w:color="auto"/>
        <w:left w:val="none" w:sz="0" w:space="0" w:color="auto"/>
        <w:bottom w:val="none" w:sz="0" w:space="0" w:color="auto"/>
        <w:right w:val="none" w:sz="0" w:space="0" w:color="auto"/>
      </w:divBdr>
    </w:div>
    <w:div w:id="1097991295">
      <w:bodyDiv w:val="1"/>
      <w:marLeft w:val="0"/>
      <w:marRight w:val="0"/>
      <w:marTop w:val="0"/>
      <w:marBottom w:val="0"/>
      <w:divBdr>
        <w:top w:val="none" w:sz="0" w:space="0" w:color="auto"/>
        <w:left w:val="none" w:sz="0" w:space="0" w:color="auto"/>
        <w:bottom w:val="none" w:sz="0" w:space="0" w:color="auto"/>
        <w:right w:val="none" w:sz="0" w:space="0" w:color="auto"/>
      </w:divBdr>
    </w:div>
    <w:div w:id="1108550597">
      <w:bodyDiv w:val="1"/>
      <w:marLeft w:val="0"/>
      <w:marRight w:val="0"/>
      <w:marTop w:val="0"/>
      <w:marBottom w:val="0"/>
      <w:divBdr>
        <w:top w:val="none" w:sz="0" w:space="0" w:color="auto"/>
        <w:left w:val="none" w:sz="0" w:space="0" w:color="auto"/>
        <w:bottom w:val="none" w:sz="0" w:space="0" w:color="auto"/>
        <w:right w:val="none" w:sz="0" w:space="0" w:color="auto"/>
      </w:divBdr>
    </w:div>
    <w:div w:id="1168669922">
      <w:bodyDiv w:val="1"/>
      <w:marLeft w:val="0"/>
      <w:marRight w:val="0"/>
      <w:marTop w:val="0"/>
      <w:marBottom w:val="0"/>
      <w:divBdr>
        <w:top w:val="none" w:sz="0" w:space="0" w:color="auto"/>
        <w:left w:val="none" w:sz="0" w:space="0" w:color="auto"/>
        <w:bottom w:val="none" w:sz="0" w:space="0" w:color="auto"/>
        <w:right w:val="none" w:sz="0" w:space="0" w:color="auto"/>
      </w:divBdr>
    </w:div>
    <w:div w:id="1212620416">
      <w:bodyDiv w:val="1"/>
      <w:marLeft w:val="0"/>
      <w:marRight w:val="0"/>
      <w:marTop w:val="0"/>
      <w:marBottom w:val="0"/>
      <w:divBdr>
        <w:top w:val="none" w:sz="0" w:space="0" w:color="auto"/>
        <w:left w:val="none" w:sz="0" w:space="0" w:color="auto"/>
        <w:bottom w:val="none" w:sz="0" w:space="0" w:color="auto"/>
        <w:right w:val="none" w:sz="0" w:space="0" w:color="auto"/>
      </w:divBdr>
    </w:div>
    <w:div w:id="1223298295">
      <w:bodyDiv w:val="1"/>
      <w:marLeft w:val="0"/>
      <w:marRight w:val="0"/>
      <w:marTop w:val="0"/>
      <w:marBottom w:val="0"/>
      <w:divBdr>
        <w:top w:val="none" w:sz="0" w:space="0" w:color="auto"/>
        <w:left w:val="none" w:sz="0" w:space="0" w:color="auto"/>
        <w:bottom w:val="none" w:sz="0" w:space="0" w:color="auto"/>
        <w:right w:val="none" w:sz="0" w:space="0" w:color="auto"/>
      </w:divBdr>
    </w:div>
    <w:div w:id="1231425942">
      <w:bodyDiv w:val="1"/>
      <w:marLeft w:val="0"/>
      <w:marRight w:val="0"/>
      <w:marTop w:val="0"/>
      <w:marBottom w:val="0"/>
      <w:divBdr>
        <w:top w:val="none" w:sz="0" w:space="0" w:color="auto"/>
        <w:left w:val="none" w:sz="0" w:space="0" w:color="auto"/>
        <w:bottom w:val="none" w:sz="0" w:space="0" w:color="auto"/>
        <w:right w:val="none" w:sz="0" w:space="0" w:color="auto"/>
      </w:divBdr>
    </w:div>
    <w:div w:id="1246576812">
      <w:bodyDiv w:val="1"/>
      <w:marLeft w:val="0"/>
      <w:marRight w:val="0"/>
      <w:marTop w:val="0"/>
      <w:marBottom w:val="0"/>
      <w:divBdr>
        <w:top w:val="none" w:sz="0" w:space="0" w:color="auto"/>
        <w:left w:val="none" w:sz="0" w:space="0" w:color="auto"/>
        <w:bottom w:val="none" w:sz="0" w:space="0" w:color="auto"/>
        <w:right w:val="none" w:sz="0" w:space="0" w:color="auto"/>
      </w:divBdr>
    </w:div>
    <w:div w:id="1258976018">
      <w:bodyDiv w:val="1"/>
      <w:marLeft w:val="0"/>
      <w:marRight w:val="0"/>
      <w:marTop w:val="0"/>
      <w:marBottom w:val="0"/>
      <w:divBdr>
        <w:top w:val="none" w:sz="0" w:space="0" w:color="auto"/>
        <w:left w:val="none" w:sz="0" w:space="0" w:color="auto"/>
        <w:bottom w:val="none" w:sz="0" w:space="0" w:color="auto"/>
        <w:right w:val="none" w:sz="0" w:space="0" w:color="auto"/>
      </w:divBdr>
    </w:div>
    <w:div w:id="1304502873">
      <w:bodyDiv w:val="1"/>
      <w:marLeft w:val="0"/>
      <w:marRight w:val="0"/>
      <w:marTop w:val="0"/>
      <w:marBottom w:val="0"/>
      <w:divBdr>
        <w:top w:val="none" w:sz="0" w:space="0" w:color="auto"/>
        <w:left w:val="none" w:sz="0" w:space="0" w:color="auto"/>
        <w:bottom w:val="none" w:sz="0" w:space="0" w:color="auto"/>
        <w:right w:val="none" w:sz="0" w:space="0" w:color="auto"/>
      </w:divBdr>
    </w:div>
    <w:div w:id="1312097042">
      <w:bodyDiv w:val="1"/>
      <w:marLeft w:val="0"/>
      <w:marRight w:val="0"/>
      <w:marTop w:val="0"/>
      <w:marBottom w:val="0"/>
      <w:divBdr>
        <w:top w:val="none" w:sz="0" w:space="0" w:color="auto"/>
        <w:left w:val="none" w:sz="0" w:space="0" w:color="auto"/>
        <w:bottom w:val="none" w:sz="0" w:space="0" w:color="auto"/>
        <w:right w:val="none" w:sz="0" w:space="0" w:color="auto"/>
      </w:divBdr>
    </w:div>
    <w:div w:id="1328552480">
      <w:bodyDiv w:val="1"/>
      <w:marLeft w:val="0"/>
      <w:marRight w:val="0"/>
      <w:marTop w:val="0"/>
      <w:marBottom w:val="0"/>
      <w:divBdr>
        <w:top w:val="none" w:sz="0" w:space="0" w:color="auto"/>
        <w:left w:val="none" w:sz="0" w:space="0" w:color="auto"/>
        <w:bottom w:val="none" w:sz="0" w:space="0" w:color="auto"/>
        <w:right w:val="none" w:sz="0" w:space="0" w:color="auto"/>
      </w:divBdr>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
    <w:div w:id="1462918607">
      <w:bodyDiv w:val="1"/>
      <w:marLeft w:val="0"/>
      <w:marRight w:val="0"/>
      <w:marTop w:val="0"/>
      <w:marBottom w:val="0"/>
      <w:divBdr>
        <w:top w:val="none" w:sz="0" w:space="0" w:color="auto"/>
        <w:left w:val="none" w:sz="0" w:space="0" w:color="auto"/>
        <w:bottom w:val="none" w:sz="0" w:space="0" w:color="auto"/>
        <w:right w:val="none" w:sz="0" w:space="0" w:color="auto"/>
      </w:divBdr>
    </w:div>
    <w:div w:id="1516189555">
      <w:bodyDiv w:val="1"/>
      <w:marLeft w:val="0"/>
      <w:marRight w:val="0"/>
      <w:marTop w:val="0"/>
      <w:marBottom w:val="0"/>
      <w:divBdr>
        <w:top w:val="none" w:sz="0" w:space="0" w:color="auto"/>
        <w:left w:val="none" w:sz="0" w:space="0" w:color="auto"/>
        <w:bottom w:val="none" w:sz="0" w:space="0" w:color="auto"/>
        <w:right w:val="none" w:sz="0" w:space="0" w:color="auto"/>
      </w:divBdr>
    </w:div>
    <w:div w:id="1554384878">
      <w:bodyDiv w:val="1"/>
      <w:marLeft w:val="0"/>
      <w:marRight w:val="0"/>
      <w:marTop w:val="0"/>
      <w:marBottom w:val="0"/>
      <w:divBdr>
        <w:top w:val="none" w:sz="0" w:space="0" w:color="auto"/>
        <w:left w:val="none" w:sz="0" w:space="0" w:color="auto"/>
        <w:bottom w:val="none" w:sz="0" w:space="0" w:color="auto"/>
        <w:right w:val="none" w:sz="0" w:space="0" w:color="auto"/>
      </w:divBdr>
    </w:div>
    <w:div w:id="1565217555">
      <w:bodyDiv w:val="1"/>
      <w:marLeft w:val="0"/>
      <w:marRight w:val="0"/>
      <w:marTop w:val="0"/>
      <w:marBottom w:val="0"/>
      <w:divBdr>
        <w:top w:val="none" w:sz="0" w:space="0" w:color="auto"/>
        <w:left w:val="none" w:sz="0" w:space="0" w:color="auto"/>
        <w:bottom w:val="none" w:sz="0" w:space="0" w:color="auto"/>
        <w:right w:val="none" w:sz="0" w:space="0" w:color="auto"/>
      </w:divBdr>
    </w:div>
    <w:div w:id="1588221947">
      <w:bodyDiv w:val="1"/>
      <w:marLeft w:val="0"/>
      <w:marRight w:val="0"/>
      <w:marTop w:val="0"/>
      <w:marBottom w:val="0"/>
      <w:divBdr>
        <w:top w:val="none" w:sz="0" w:space="0" w:color="auto"/>
        <w:left w:val="none" w:sz="0" w:space="0" w:color="auto"/>
        <w:bottom w:val="none" w:sz="0" w:space="0" w:color="auto"/>
        <w:right w:val="none" w:sz="0" w:space="0" w:color="auto"/>
      </w:divBdr>
    </w:div>
    <w:div w:id="1597207262">
      <w:bodyDiv w:val="1"/>
      <w:marLeft w:val="0"/>
      <w:marRight w:val="0"/>
      <w:marTop w:val="0"/>
      <w:marBottom w:val="0"/>
      <w:divBdr>
        <w:top w:val="none" w:sz="0" w:space="0" w:color="auto"/>
        <w:left w:val="none" w:sz="0" w:space="0" w:color="auto"/>
        <w:bottom w:val="none" w:sz="0" w:space="0" w:color="auto"/>
        <w:right w:val="none" w:sz="0" w:space="0" w:color="auto"/>
      </w:divBdr>
    </w:div>
    <w:div w:id="1662779510">
      <w:bodyDiv w:val="1"/>
      <w:marLeft w:val="0"/>
      <w:marRight w:val="0"/>
      <w:marTop w:val="0"/>
      <w:marBottom w:val="0"/>
      <w:divBdr>
        <w:top w:val="none" w:sz="0" w:space="0" w:color="auto"/>
        <w:left w:val="none" w:sz="0" w:space="0" w:color="auto"/>
        <w:bottom w:val="none" w:sz="0" w:space="0" w:color="auto"/>
        <w:right w:val="none" w:sz="0" w:space="0" w:color="auto"/>
      </w:divBdr>
    </w:div>
    <w:div w:id="1769081941">
      <w:bodyDiv w:val="1"/>
      <w:marLeft w:val="0"/>
      <w:marRight w:val="0"/>
      <w:marTop w:val="0"/>
      <w:marBottom w:val="0"/>
      <w:divBdr>
        <w:top w:val="none" w:sz="0" w:space="0" w:color="auto"/>
        <w:left w:val="none" w:sz="0" w:space="0" w:color="auto"/>
        <w:bottom w:val="none" w:sz="0" w:space="0" w:color="auto"/>
        <w:right w:val="none" w:sz="0" w:space="0" w:color="auto"/>
      </w:divBdr>
    </w:div>
    <w:div w:id="1844205207">
      <w:bodyDiv w:val="1"/>
      <w:marLeft w:val="0"/>
      <w:marRight w:val="0"/>
      <w:marTop w:val="0"/>
      <w:marBottom w:val="0"/>
      <w:divBdr>
        <w:top w:val="none" w:sz="0" w:space="0" w:color="auto"/>
        <w:left w:val="none" w:sz="0" w:space="0" w:color="auto"/>
        <w:bottom w:val="none" w:sz="0" w:space="0" w:color="auto"/>
        <w:right w:val="none" w:sz="0" w:space="0" w:color="auto"/>
      </w:divBdr>
    </w:div>
    <w:div w:id="1868710456">
      <w:bodyDiv w:val="1"/>
      <w:marLeft w:val="0"/>
      <w:marRight w:val="0"/>
      <w:marTop w:val="0"/>
      <w:marBottom w:val="0"/>
      <w:divBdr>
        <w:top w:val="none" w:sz="0" w:space="0" w:color="auto"/>
        <w:left w:val="none" w:sz="0" w:space="0" w:color="auto"/>
        <w:bottom w:val="none" w:sz="0" w:space="0" w:color="auto"/>
        <w:right w:val="none" w:sz="0" w:space="0" w:color="auto"/>
      </w:divBdr>
    </w:div>
    <w:div w:id="1893148167">
      <w:bodyDiv w:val="1"/>
      <w:marLeft w:val="0"/>
      <w:marRight w:val="0"/>
      <w:marTop w:val="0"/>
      <w:marBottom w:val="0"/>
      <w:divBdr>
        <w:top w:val="none" w:sz="0" w:space="0" w:color="auto"/>
        <w:left w:val="none" w:sz="0" w:space="0" w:color="auto"/>
        <w:bottom w:val="none" w:sz="0" w:space="0" w:color="auto"/>
        <w:right w:val="none" w:sz="0" w:space="0" w:color="auto"/>
      </w:divBdr>
    </w:div>
    <w:div w:id="1912352971">
      <w:bodyDiv w:val="1"/>
      <w:marLeft w:val="0"/>
      <w:marRight w:val="0"/>
      <w:marTop w:val="0"/>
      <w:marBottom w:val="0"/>
      <w:divBdr>
        <w:top w:val="none" w:sz="0" w:space="0" w:color="auto"/>
        <w:left w:val="none" w:sz="0" w:space="0" w:color="auto"/>
        <w:bottom w:val="none" w:sz="0" w:space="0" w:color="auto"/>
        <w:right w:val="none" w:sz="0" w:space="0" w:color="auto"/>
      </w:divBdr>
    </w:div>
    <w:div w:id="1966420763">
      <w:bodyDiv w:val="1"/>
      <w:marLeft w:val="0"/>
      <w:marRight w:val="0"/>
      <w:marTop w:val="0"/>
      <w:marBottom w:val="0"/>
      <w:divBdr>
        <w:top w:val="none" w:sz="0" w:space="0" w:color="auto"/>
        <w:left w:val="none" w:sz="0" w:space="0" w:color="auto"/>
        <w:bottom w:val="none" w:sz="0" w:space="0" w:color="auto"/>
        <w:right w:val="none" w:sz="0" w:space="0" w:color="auto"/>
      </w:divBdr>
    </w:div>
    <w:div w:id="2004580481">
      <w:bodyDiv w:val="1"/>
      <w:marLeft w:val="0"/>
      <w:marRight w:val="0"/>
      <w:marTop w:val="0"/>
      <w:marBottom w:val="0"/>
      <w:divBdr>
        <w:top w:val="none" w:sz="0" w:space="0" w:color="auto"/>
        <w:left w:val="none" w:sz="0" w:space="0" w:color="auto"/>
        <w:bottom w:val="none" w:sz="0" w:space="0" w:color="auto"/>
        <w:right w:val="none" w:sz="0" w:space="0" w:color="auto"/>
      </w:divBdr>
    </w:div>
    <w:div w:id="20452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RTAChicag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RTADATA02prd\rtashared\Karin\2020\Needs%20Updating%20for%202020%20(Mark)\2020%20Mobility%20Services%20Call%20Center%20Report%20-%20MASTER.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RTADATA02prd\rtashared\Karin\2020\Needs%20Updating%20for%202020%20(Mark)\2020%20Mobility%20Services%20Call%20Center%20Report%20-%20MASTER.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RTADATA02prd\rtashared\Karin\2020\Needs%20Updating%20for%202020%20(Mark)\2020%20Mobility%20Services%20Call%20Center%20Report%20-%20MASTER.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RTADATA02prd\rtashared\Karin\2020\Needs%20Updating%20for%202020%20(Mark)\2020%20Mobility%20Services%20Call%20Center%20Report%20-%20MASTER.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RTADATA01PRD\Mobility%20Services%20Shared\Stats\Customer%20Programs\2020%20Mobility%20Services%20Call%20Center%20Report.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RTADATA01PRD\Mobility%20Services%20Shared\Stats\Customer%20Programs\2020%20Mobility%20Services%20Call%20Center%20Report.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RTADATA01PRD\Mobility%20Services%20Shared\Stats\Customer%20Programs\2020%20Mobility%20Services%20Call%20Center%20Report.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RTADATA01PRD\Mobility%20Services%20Shared\Stats\Customer%20Programs\2020%20Mobility%20Services%20Call%20Center%20Report.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1410399=-\RTA%20G%20Drive\TIC\FT%20Daily%20Reports\Calls%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1410399=-\RTA%20G%20Drive\TIC\FT%20Daily%20Reports\Calls%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1410399=-\RTA%20G%20Drive\TIC\FT%20Daily%20Reports\Calls%20202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1410399=-\RTA%20G%20Drive\TIC\FT%20Daily%20Reports\Calls%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RTADATA01PRD\Mobility%20Services%20Shared\Stats\ADA%20Certification\2020\2020_MK_ADA_certification%20report%20source%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FIGURE 1:  TOTAL ELIGIBLE ADA PARATRANSIT CUSTOMERS </a:t>
            </a:r>
          </a:p>
        </c:rich>
      </c:tx>
      <c:overlay val="0"/>
      <c:spPr>
        <a:noFill/>
        <a:ln>
          <a:noFill/>
        </a:ln>
        <a:effectLst/>
      </c:spPr>
    </c:title>
    <c:autoTitleDeleted val="0"/>
    <c:plotArea>
      <c:layout>
        <c:manualLayout>
          <c:layoutTarget val="inner"/>
          <c:xMode val="edge"/>
          <c:yMode val="edge"/>
          <c:x val="2.7205556171675725E-2"/>
          <c:y val="0.18223876906691011"/>
          <c:w val="0.95423305361477706"/>
          <c:h val="0.71446446232264449"/>
        </c:manualLayout>
      </c:layout>
      <c:barChart>
        <c:barDir val="col"/>
        <c:grouping val="clustered"/>
        <c:varyColors val="0"/>
        <c:ser>
          <c:idx val="1"/>
          <c:order val="0"/>
          <c:spPr>
            <a:solidFill>
              <a:srgbClr val="0065BD"/>
            </a:solidFill>
            <a:ln>
              <a:solidFill>
                <a:schemeClr val="bg1"/>
              </a:solidFill>
            </a:ln>
            <a:effectLst/>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'[2020_MK_ADA_certification report source statistics.xlsx]ELIGIBLE'!$A$20:$A$24</c:f>
              <c:numCache>
                <c:formatCode>General</c:formatCode>
                <c:ptCount val="5"/>
                <c:pt idx="0">
                  <c:v>2016</c:v>
                </c:pt>
                <c:pt idx="1">
                  <c:v>2017</c:v>
                </c:pt>
                <c:pt idx="2">
                  <c:v>2018</c:v>
                </c:pt>
                <c:pt idx="3">
                  <c:v>2019</c:v>
                </c:pt>
                <c:pt idx="4">
                  <c:v>2020</c:v>
                </c:pt>
              </c:numCache>
            </c:numRef>
          </c:cat>
          <c:val>
            <c:numRef>
              <c:f>'[2020_MK_ADA_certification report source statistics.xlsx]ELIGIBLE'!$B$20:$B$24</c:f>
              <c:numCache>
                <c:formatCode>#,##0</c:formatCode>
                <c:ptCount val="5"/>
                <c:pt idx="0">
                  <c:v>64387</c:v>
                </c:pt>
                <c:pt idx="1">
                  <c:v>64712</c:v>
                </c:pt>
                <c:pt idx="2">
                  <c:v>66994</c:v>
                </c:pt>
                <c:pt idx="3">
                  <c:v>63429</c:v>
                </c:pt>
                <c:pt idx="4">
                  <c:v>64647</c:v>
                </c:pt>
              </c:numCache>
            </c:numRef>
          </c:val>
          <c:extLst>
            <c:ext xmlns:c16="http://schemas.microsoft.com/office/drawing/2014/chart" uri="{C3380CC4-5D6E-409C-BE32-E72D297353CC}">
              <c16:uniqueId val="{00000000-460B-4D4F-B444-3EF9061B8A89}"/>
            </c:ext>
          </c:extLst>
        </c:ser>
        <c:dLbls>
          <c:showLegendKey val="0"/>
          <c:showVal val="0"/>
          <c:showCatName val="0"/>
          <c:showSerName val="0"/>
          <c:showPercent val="0"/>
          <c:showBubbleSize val="0"/>
        </c:dLbls>
        <c:gapWidth val="100"/>
        <c:axId val="134583808"/>
        <c:axId val="134584192"/>
      </c:barChart>
      <c:catAx>
        <c:axId val="13458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34584192"/>
        <c:crosses val="autoZero"/>
        <c:auto val="1"/>
        <c:lblAlgn val="ctr"/>
        <c:lblOffset val="100"/>
        <c:tickLblSkip val="1"/>
        <c:tickMarkSkip val="1"/>
        <c:noMultiLvlLbl val="0"/>
      </c:catAx>
      <c:valAx>
        <c:axId val="134584192"/>
        <c:scaling>
          <c:orientation val="minMax"/>
          <c:max val="70000"/>
        </c:scaling>
        <c:delete val="1"/>
        <c:axPos val="l"/>
        <c:majorGridlines>
          <c:spPr>
            <a:ln w="12700" cap="flat" cmpd="sng" algn="ctr">
              <a:solidFill>
                <a:schemeClr val="bg1"/>
              </a:solidFill>
              <a:round/>
            </a:ln>
            <a:effectLst/>
          </c:spPr>
        </c:majorGridlines>
        <c:numFmt formatCode="#,##0" sourceLinked="1"/>
        <c:majorTickMark val="out"/>
        <c:minorTickMark val="none"/>
        <c:tickLblPos val="nextTo"/>
        <c:crossAx val="134583808"/>
        <c:crosses val="autoZero"/>
        <c:crossBetween val="between"/>
        <c:majorUnit val="6000"/>
      </c:valAx>
      <c:spPr>
        <a:solidFill>
          <a:schemeClr val="bg1">
            <a:lumMod val="95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7.  DISTRIBUTION OF RECERTIFICATION</a:t>
            </a:r>
            <a:r>
              <a:rPr lang="en-US" baseline="0"/>
              <a:t> </a:t>
            </a:r>
            <a:r>
              <a:rPr lang="en-US"/>
              <a:t>APPLICATIONS BY TYPE:  YTD </a:t>
            </a:r>
            <a:r>
              <a:rPr lang="en-US" baseline="0"/>
              <a:t>ANNUAL TRENDS</a:t>
            </a:r>
            <a:endParaRPr lang="en-US"/>
          </a:p>
        </c:rich>
      </c:tx>
      <c:overlay val="0"/>
    </c:title>
    <c:autoTitleDeleted val="0"/>
    <c:plotArea>
      <c:layout>
        <c:manualLayout>
          <c:layoutTarget val="inner"/>
          <c:xMode val="edge"/>
          <c:yMode val="edge"/>
          <c:x val="2.9275559305086869E-2"/>
          <c:y val="0.22123453318335209"/>
          <c:w val="0.94186242344706927"/>
          <c:h val="0.54194778019250656"/>
        </c:manualLayout>
      </c:layout>
      <c:barChart>
        <c:barDir val="col"/>
        <c:grouping val="percentStacked"/>
        <c:varyColors val="0"/>
        <c:ser>
          <c:idx val="1"/>
          <c:order val="0"/>
          <c:tx>
            <c:strRef>
              <c:f>'[2020_MK_ADA_certification report source statistics.xlsx]QUARTERLY'!$B$8</c:f>
              <c:strCache>
                <c:ptCount val="1"/>
                <c:pt idx="0">
                  <c:v>IN-PERSON RECERTIFICATIONS</c:v>
                </c:pt>
              </c:strCache>
            </c:strRef>
          </c:tx>
          <c:spPr>
            <a:solidFill>
              <a:srgbClr val="F0AB00"/>
            </a:solidFill>
            <a:ln>
              <a:solidFill>
                <a:srgbClr val="F0AB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statistics.xlsx]QUARTERLY'!$AN$39:$AR$39</c:f>
              <c:numCache>
                <c:formatCode>0%</c:formatCode>
                <c:ptCount val="5"/>
                <c:pt idx="0">
                  <c:v>0.61471861471861466</c:v>
                </c:pt>
                <c:pt idx="1">
                  <c:v>0.66621191450659389</c:v>
                </c:pt>
                <c:pt idx="2">
                  <c:v>0.65458333333333329</c:v>
                </c:pt>
                <c:pt idx="3">
                  <c:v>0.6272292301000435</c:v>
                </c:pt>
                <c:pt idx="4">
                  <c:v>0.60712387028176507</c:v>
                </c:pt>
              </c:numCache>
            </c:numRef>
          </c:val>
          <c:extLst>
            <c:ext xmlns:c16="http://schemas.microsoft.com/office/drawing/2014/chart" uri="{C3380CC4-5D6E-409C-BE32-E72D297353CC}">
              <c16:uniqueId val="{00000000-F77D-4371-8ADB-78A70D0CD277}"/>
            </c:ext>
          </c:extLst>
        </c:ser>
        <c:ser>
          <c:idx val="2"/>
          <c:order val="1"/>
          <c:tx>
            <c:strRef>
              <c:f>'[2020_MK_ADA_certification report source statistics.xlsx]QUARTERLY'!$B$9</c:f>
              <c:strCache>
                <c:ptCount val="1"/>
                <c:pt idx="0">
                  <c:v>MAIL-IN RECERTIFICATIONS</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statistics.xlsx]QUARTERLY'!$AN$40:$AR$40</c:f>
              <c:numCache>
                <c:formatCode>0%</c:formatCode>
                <c:ptCount val="5"/>
                <c:pt idx="0">
                  <c:v>0.38528138528138528</c:v>
                </c:pt>
                <c:pt idx="1">
                  <c:v>0.33378808549340611</c:v>
                </c:pt>
                <c:pt idx="2">
                  <c:v>0.34541666666666665</c:v>
                </c:pt>
                <c:pt idx="3">
                  <c:v>0.3727707698999565</c:v>
                </c:pt>
                <c:pt idx="4">
                  <c:v>0.39287612971823499</c:v>
                </c:pt>
              </c:numCache>
            </c:numRef>
          </c:val>
          <c:extLst>
            <c:ext xmlns:c16="http://schemas.microsoft.com/office/drawing/2014/chart" uri="{C3380CC4-5D6E-409C-BE32-E72D297353CC}">
              <c16:uniqueId val="{00000001-F77D-4371-8ADB-78A70D0CD277}"/>
            </c:ext>
          </c:extLst>
        </c:ser>
        <c:dLbls>
          <c:showLegendKey val="0"/>
          <c:showVal val="0"/>
          <c:showCatName val="0"/>
          <c:showSerName val="0"/>
          <c:showPercent val="0"/>
          <c:showBubbleSize val="0"/>
        </c:dLbls>
        <c:gapWidth val="100"/>
        <c:overlap val="100"/>
        <c:axId val="252122624"/>
        <c:axId val="252124160"/>
      </c:barChart>
      <c:lineChart>
        <c:grouping val="standard"/>
        <c:varyColors val="0"/>
        <c:ser>
          <c:idx val="3"/>
          <c:order val="2"/>
          <c:tx>
            <c:v>TOTAL APPLICATIONS</c:v>
          </c:tx>
          <c:spPr>
            <a:ln w="57150">
              <a:solidFill>
                <a:srgbClr val="C00000"/>
              </a:solidFill>
            </a:ln>
          </c:spPr>
          <c:marker>
            <c:symbol val="none"/>
          </c:marker>
          <c:dLbls>
            <c:spPr>
              <a:noFill/>
              <a:ln>
                <a:noFill/>
              </a:ln>
              <a:effectLst/>
            </c:spPr>
            <c:txPr>
              <a:bodyPr wrap="square" lIns="38100" tIns="19050" rIns="38100" bIns="19050" anchor="ctr">
                <a:spAutoFit/>
              </a:bodyPr>
              <a:lstStyle/>
              <a:p>
                <a:pPr>
                  <a:defRPr sz="16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'[2020_MK_ADA_certification report source statistics.xlsx]QUARTERLY'!$G$10:$K$10</c:f>
              <c:numCache>
                <c:formatCode>#,##0</c:formatCode>
                <c:ptCount val="5"/>
                <c:pt idx="0">
                  <c:v>4273</c:v>
                </c:pt>
                <c:pt idx="1">
                  <c:v>4643</c:v>
                </c:pt>
                <c:pt idx="2">
                  <c:v>4726</c:v>
                </c:pt>
                <c:pt idx="3">
                  <c:v>4283</c:v>
                </c:pt>
                <c:pt idx="4">
                  <c:v>3648</c:v>
                </c:pt>
              </c:numCache>
            </c:numRef>
          </c:val>
          <c:smooth val="0"/>
          <c:extLst>
            <c:ext xmlns:c16="http://schemas.microsoft.com/office/drawing/2014/chart" uri="{C3380CC4-5D6E-409C-BE32-E72D297353CC}">
              <c16:uniqueId val="{00000002-F77D-4371-8ADB-78A70D0CD277}"/>
            </c:ext>
          </c:extLst>
        </c:ser>
        <c:dLbls>
          <c:showLegendKey val="0"/>
          <c:showVal val="0"/>
          <c:showCatName val="0"/>
          <c:showSerName val="0"/>
          <c:showPercent val="0"/>
          <c:showBubbleSize val="0"/>
        </c:dLbls>
        <c:marker val="1"/>
        <c:smooth val="0"/>
        <c:axId val="252122624"/>
        <c:axId val="252124160"/>
      </c:lineChart>
      <c:catAx>
        <c:axId val="252122624"/>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252124160"/>
        <c:crosses val="autoZero"/>
        <c:auto val="1"/>
        <c:lblAlgn val="ctr"/>
        <c:lblOffset val="100"/>
        <c:noMultiLvlLbl val="0"/>
      </c:catAx>
      <c:valAx>
        <c:axId val="252124160"/>
        <c:scaling>
          <c:orientation val="minMax"/>
          <c:max val="1"/>
        </c:scaling>
        <c:delete val="1"/>
        <c:axPos val="l"/>
        <c:numFmt formatCode="0%" sourceLinked="0"/>
        <c:majorTickMark val="out"/>
        <c:minorTickMark val="none"/>
        <c:tickLblPos val="nextTo"/>
        <c:crossAx val="252122624"/>
        <c:crosses val="autoZero"/>
        <c:crossBetween val="between"/>
        <c:majorUnit val="0.25"/>
      </c:valAx>
      <c:spPr>
        <a:solidFill>
          <a:schemeClr val="bg1">
            <a:lumMod val="95000"/>
          </a:schemeClr>
        </a:solidFill>
      </c:spPr>
    </c:plotArea>
    <c:legend>
      <c:legendPos val="b"/>
      <c:legendEntry>
        <c:idx val="2"/>
        <c:delete val="1"/>
      </c:legendEntry>
      <c:layout>
        <c:manualLayout>
          <c:xMode val="edge"/>
          <c:yMode val="edge"/>
          <c:x val="1.7762635439800795E-2"/>
          <c:y val="0.87753193675435093"/>
          <c:w val="0.97204162528237792"/>
          <c:h val="0.12246806324564899"/>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8.  CALLS AND MESSAGES:  QUARTERLY TRENDS (THOUSANDS)</a:t>
            </a:r>
          </a:p>
        </c:rich>
      </c:tx>
      <c:overlay val="0"/>
    </c:title>
    <c:autoTitleDeleted val="0"/>
    <c:plotArea>
      <c:layout>
        <c:manualLayout>
          <c:layoutTarget val="inner"/>
          <c:xMode val="edge"/>
          <c:yMode val="edge"/>
          <c:x val="3.4024496937882766E-2"/>
          <c:y val="0.19395286526684163"/>
          <c:w val="0.92719294703546673"/>
          <c:h val="0.62170931758530179"/>
        </c:manualLayout>
      </c:layout>
      <c:barChart>
        <c:barDir val="col"/>
        <c:grouping val="stacked"/>
        <c:varyColors val="0"/>
        <c:ser>
          <c:idx val="0"/>
          <c:order val="0"/>
          <c:tx>
            <c:strRef>
              <c:f>'2020'!$J$4</c:f>
              <c:strCache>
                <c:ptCount val="1"/>
                <c:pt idx="0">
                  <c:v>HELP LINE</c:v>
                </c:pt>
              </c:strCache>
            </c:strRef>
          </c:tx>
          <c:spPr>
            <a:solidFill>
              <a:srgbClr val="0065BD"/>
            </a:solidFill>
            <a:ln>
              <a:solidFill>
                <a:srgbClr val="0065BD"/>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'2020'!$L$4:$P$4</c:f>
              <c:numCache>
                <c:formatCode>#,##0</c:formatCode>
                <c:ptCount val="5"/>
                <c:pt idx="0">
                  <c:v>7533</c:v>
                </c:pt>
                <c:pt idx="1">
                  <c:v>7336</c:v>
                </c:pt>
                <c:pt idx="2">
                  <c:v>7294</c:v>
                </c:pt>
                <c:pt idx="3">
                  <c:v>7400</c:v>
                </c:pt>
                <c:pt idx="4">
                  <c:v>6504</c:v>
                </c:pt>
              </c:numCache>
            </c:numRef>
          </c:val>
          <c:extLst>
            <c:ext xmlns:c16="http://schemas.microsoft.com/office/drawing/2014/chart" uri="{C3380CC4-5D6E-409C-BE32-E72D297353CC}">
              <c16:uniqueId val="{00000000-1D27-40AB-85F9-9BF722C24BF5}"/>
            </c:ext>
          </c:extLst>
        </c:ser>
        <c:ser>
          <c:idx val="1"/>
          <c:order val="1"/>
          <c:tx>
            <c:strRef>
              <c:f>'2020'!$J$5</c:f>
              <c:strCache>
                <c:ptCount val="1"/>
                <c:pt idx="0">
                  <c:v>INTERVIEW LINE</c:v>
                </c:pt>
              </c:strCache>
            </c:strRef>
          </c:tx>
          <c:spPr>
            <a:solidFill>
              <a:srgbClr val="F0AB00"/>
            </a:solidFill>
            <a:ln>
              <a:solidFill>
                <a:srgbClr val="F0AB00"/>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'2020'!$L$5:$P$5</c:f>
              <c:numCache>
                <c:formatCode>#,##0</c:formatCode>
                <c:ptCount val="5"/>
                <c:pt idx="0">
                  <c:v>4770</c:v>
                </c:pt>
                <c:pt idx="1">
                  <c:v>4523</c:v>
                </c:pt>
                <c:pt idx="2">
                  <c:v>4745</c:v>
                </c:pt>
                <c:pt idx="3">
                  <c:v>4700</c:v>
                </c:pt>
                <c:pt idx="4">
                  <c:v>4239</c:v>
                </c:pt>
              </c:numCache>
            </c:numRef>
          </c:val>
          <c:extLst>
            <c:ext xmlns:c16="http://schemas.microsoft.com/office/drawing/2014/chart" uri="{C3380CC4-5D6E-409C-BE32-E72D297353CC}">
              <c16:uniqueId val="{00000001-1D27-40AB-85F9-9BF722C24BF5}"/>
            </c:ext>
          </c:extLst>
        </c:ser>
        <c:ser>
          <c:idx val="2"/>
          <c:order val="2"/>
          <c:tx>
            <c:strRef>
              <c:f>'2020'!$J$6</c:f>
              <c:strCache>
                <c:ptCount val="1"/>
                <c:pt idx="0">
                  <c:v>APPLICATION</c:v>
                </c:pt>
              </c:strCache>
            </c:strRef>
          </c:tx>
          <c:spPr>
            <a:solidFill>
              <a:srgbClr val="006643"/>
            </a:solidFill>
            <a:ln>
              <a:solidFill>
                <a:srgbClr val="006643"/>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'2020'!$L$6:$P$6</c:f>
              <c:numCache>
                <c:formatCode>#,##0</c:formatCode>
                <c:ptCount val="5"/>
                <c:pt idx="0">
                  <c:v>8283</c:v>
                </c:pt>
                <c:pt idx="1">
                  <c:v>7974</c:v>
                </c:pt>
                <c:pt idx="2">
                  <c:v>8529</c:v>
                </c:pt>
                <c:pt idx="3">
                  <c:v>7600</c:v>
                </c:pt>
                <c:pt idx="4">
                  <c:v>6642</c:v>
                </c:pt>
              </c:numCache>
            </c:numRef>
          </c:val>
          <c:extLst>
            <c:ext xmlns:c16="http://schemas.microsoft.com/office/drawing/2014/chart" uri="{C3380CC4-5D6E-409C-BE32-E72D297353CC}">
              <c16:uniqueId val="{00000002-1D27-40AB-85F9-9BF722C24BF5}"/>
            </c:ext>
          </c:extLst>
        </c:ser>
        <c:ser>
          <c:idx val="3"/>
          <c:order val="3"/>
          <c:tx>
            <c:strRef>
              <c:f>'2020'!$J$7</c:f>
              <c:strCache>
                <c:ptCount val="1"/>
                <c:pt idx="0">
                  <c:v>OTHER</c:v>
                </c:pt>
              </c:strCache>
            </c:strRef>
          </c:tx>
          <c:spPr>
            <a:solidFill>
              <a:srgbClr val="0065BD">
                <a:alpha val="40000"/>
              </a:srgbClr>
            </a:solidFill>
            <a:ln>
              <a:solidFill>
                <a:srgbClr val="0065BD">
                  <a:alpha val="40000"/>
                </a:srgbClr>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'2020'!$L$7:$P$7</c:f>
              <c:numCache>
                <c:formatCode>#,##0</c:formatCode>
                <c:ptCount val="5"/>
                <c:pt idx="0">
                  <c:v>2150</c:v>
                </c:pt>
                <c:pt idx="1">
                  <c:v>2041</c:v>
                </c:pt>
                <c:pt idx="2">
                  <c:v>2268</c:v>
                </c:pt>
                <c:pt idx="3">
                  <c:v>1700</c:v>
                </c:pt>
                <c:pt idx="4">
                  <c:v>1616</c:v>
                </c:pt>
              </c:numCache>
            </c:numRef>
          </c:val>
          <c:extLst>
            <c:ext xmlns:c16="http://schemas.microsoft.com/office/drawing/2014/chart" uri="{C3380CC4-5D6E-409C-BE32-E72D297353CC}">
              <c16:uniqueId val="{00000003-1D27-40AB-85F9-9BF722C24BF5}"/>
            </c:ext>
          </c:extLst>
        </c:ser>
        <c:dLbls>
          <c:showLegendKey val="0"/>
          <c:showVal val="0"/>
          <c:showCatName val="0"/>
          <c:showSerName val="0"/>
          <c:showPercent val="0"/>
          <c:showBubbleSize val="0"/>
        </c:dLbls>
        <c:gapWidth val="100"/>
        <c:overlap val="100"/>
        <c:axId val="930778888"/>
        <c:axId val="1"/>
      </c:barChart>
      <c:lineChart>
        <c:grouping val="standard"/>
        <c:varyColors val="0"/>
        <c:ser>
          <c:idx val="4"/>
          <c:order val="4"/>
          <c:tx>
            <c:strRef>
              <c:f>'2020'!$J$8:$K$8</c:f>
              <c:strCache>
                <c:ptCount val="2"/>
                <c:pt idx="0">
                  <c:v>TOTAL</c:v>
                </c:pt>
              </c:strCache>
            </c:strRef>
          </c:tx>
          <c:spPr>
            <a:ln w="19050">
              <a:solidFill>
                <a:srgbClr val="C00000"/>
              </a:solidFill>
            </a:ln>
          </c:spPr>
          <c:marker>
            <c:symbol val="none"/>
          </c:marker>
          <c:dLbls>
            <c:numFmt formatCode="0.0" sourceLinked="0"/>
            <c:spPr>
              <a:noFill/>
              <a:ln w="25400">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'2020'!$L$8:$P$8</c:f>
              <c:numCache>
                <c:formatCode>#,##0</c:formatCode>
                <c:ptCount val="5"/>
                <c:pt idx="0">
                  <c:v>22736</c:v>
                </c:pt>
                <c:pt idx="1">
                  <c:v>21874</c:v>
                </c:pt>
                <c:pt idx="2">
                  <c:v>22836</c:v>
                </c:pt>
                <c:pt idx="3">
                  <c:v>21400</c:v>
                </c:pt>
                <c:pt idx="4">
                  <c:v>19001</c:v>
                </c:pt>
              </c:numCache>
            </c:numRef>
          </c:val>
          <c:smooth val="0"/>
          <c:extLst>
            <c:ext xmlns:c16="http://schemas.microsoft.com/office/drawing/2014/chart" uri="{C3380CC4-5D6E-409C-BE32-E72D297353CC}">
              <c16:uniqueId val="{00000004-1D27-40AB-85F9-9BF722C24BF5}"/>
            </c:ext>
          </c:extLst>
        </c:ser>
        <c:dLbls>
          <c:showLegendKey val="0"/>
          <c:showVal val="0"/>
          <c:showCatName val="0"/>
          <c:showSerName val="0"/>
          <c:showPercent val="0"/>
          <c:showBubbleSize val="0"/>
        </c:dLbls>
        <c:marker val="1"/>
        <c:smooth val="0"/>
        <c:axId val="930778888"/>
        <c:axId val="1"/>
      </c:lineChart>
      <c:catAx>
        <c:axId val="93077888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32000"/>
          <c:min val="0"/>
        </c:scaling>
        <c:delete val="1"/>
        <c:axPos val="l"/>
        <c:numFmt formatCode="#,##0" sourceLinked="1"/>
        <c:majorTickMark val="out"/>
        <c:minorTickMark val="none"/>
        <c:tickLblPos val="nextTo"/>
        <c:crossAx val="930778888"/>
        <c:crosses val="autoZero"/>
        <c:crossBetween val="between"/>
        <c:dispUnits>
          <c:builtInUnit val="thousands"/>
          <c:dispUnitsLbl>
            <c:txPr>
              <a:bodyPr rot="-5400000" vert="horz"/>
              <a:lstStyle/>
              <a:p>
                <a:pPr algn="ctr">
                  <a:defRPr sz="1400" b="0" i="0" u="none" strike="noStrike" baseline="0">
                    <a:solidFill>
                      <a:srgbClr val="000000"/>
                    </a:solidFill>
                    <a:latin typeface="Calibri"/>
                    <a:ea typeface="Calibri"/>
                    <a:cs typeface="Calibri"/>
                  </a:defRPr>
                </a:pPr>
                <a:endParaRPr lang="en-US"/>
              </a:p>
            </c:txPr>
          </c:dispUnitsLbl>
        </c:dispUnits>
      </c:valAx>
      <c:spPr>
        <a:solidFill>
          <a:schemeClr val="bg1">
            <a:lumMod val="95000"/>
          </a:schemeClr>
        </a:solidFill>
      </c:spPr>
    </c:plotArea>
    <c:legend>
      <c:legendPos val="b"/>
      <c:layout>
        <c:manualLayout>
          <c:xMode val="edge"/>
          <c:yMode val="edge"/>
          <c:x val="2.1965298692502151E-2"/>
          <c:y val="0.91458374004902288"/>
          <c:w val="0.93988533691353104"/>
          <c:h val="6.4583468905229813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cs typeface="Calibri"/>
              </a:rPr>
              <a:t>FIGURE 8a.  CALLS AND MESSAGES:</a:t>
            </a:r>
          </a:p>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cs typeface="Calibri"/>
              </a:rPr>
              <a:t>QUARTERLY TRENDS (% CHANGE)</a:t>
            </a:r>
          </a:p>
        </c:rich>
      </c:tx>
      <c:overlay val="0"/>
    </c:title>
    <c:autoTitleDeleted val="0"/>
    <c:plotArea>
      <c:layout>
        <c:manualLayout>
          <c:layoutTarget val="inner"/>
          <c:xMode val="edge"/>
          <c:yMode val="edge"/>
          <c:x val="3.6771653543307088E-2"/>
          <c:y val="0.20518372703412072"/>
          <c:w val="0.92841394825646795"/>
          <c:h val="0.61047866480134894"/>
        </c:manualLayout>
      </c:layout>
      <c:barChart>
        <c:barDir val="col"/>
        <c:grouping val="clustered"/>
        <c:varyColors val="0"/>
        <c:ser>
          <c:idx val="0"/>
          <c:order val="0"/>
          <c:tx>
            <c:strRef>
              <c:f>'2020'!$R$4</c:f>
              <c:strCache>
                <c:ptCount val="1"/>
                <c:pt idx="0">
                  <c:v>HELP LINE</c:v>
                </c:pt>
              </c:strCache>
            </c:strRef>
          </c:tx>
          <c:spPr>
            <a:solidFill>
              <a:srgbClr val="0070C0"/>
            </a:solidFill>
            <a:ln w="6350">
              <a:solidFill>
                <a:srgbClr val="0065BD"/>
              </a:solidFill>
            </a:ln>
          </c:spPr>
          <c:invertIfNegative val="0"/>
          <c:dLbls>
            <c:dLbl>
              <c:idx val="1"/>
              <c:layout>
                <c:manualLayout>
                  <c:x val="-1.3888888888888888E-2"/>
                  <c:y val="1.0417213473315836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D9-49B9-83C0-4ECE9D0B9F5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'2020'!$T$4:$X$4</c:f>
              <c:numCache>
                <c:formatCode>0%</c:formatCode>
                <c:ptCount val="5"/>
                <c:pt idx="0">
                  <c:v>-0.17500821377724241</c:v>
                </c:pt>
                <c:pt idx="1">
                  <c:v>-2.6151599628302158E-2</c:v>
                </c:pt>
                <c:pt idx="2">
                  <c:v>-5.7251908396946938E-3</c:v>
                </c:pt>
                <c:pt idx="3">
                  <c:v>1.453249245955579E-2</c:v>
                </c:pt>
                <c:pt idx="4">
                  <c:v>-0.12108108108108107</c:v>
                </c:pt>
              </c:numCache>
            </c:numRef>
          </c:val>
          <c:extLst>
            <c:ext xmlns:c16="http://schemas.microsoft.com/office/drawing/2014/chart" uri="{C3380CC4-5D6E-409C-BE32-E72D297353CC}">
              <c16:uniqueId val="{00000001-40D9-49B9-83C0-4ECE9D0B9F5F}"/>
            </c:ext>
          </c:extLst>
        </c:ser>
        <c:ser>
          <c:idx val="1"/>
          <c:order val="1"/>
          <c:tx>
            <c:strRef>
              <c:f>'2020'!$R$5</c:f>
              <c:strCache>
                <c:ptCount val="1"/>
                <c:pt idx="0">
                  <c:v>INTERVIEW LINE</c:v>
                </c:pt>
              </c:strCache>
            </c:strRef>
          </c:tx>
          <c:spPr>
            <a:solidFill>
              <a:srgbClr val="F0AB00"/>
            </a:solidFill>
            <a:ln w="6350">
              <a:solidFill>
                <a:srgbClr val="FFC000"/>
              </a:solidFill>
            </a:ln>
          </c:spPr>
          <c:invertIfNegative val="0"/>
          <c:dLbls>
            <c:dLbl>
              <c:idx val="0"/>
              <c:layout>
                <c:manualLayout>
                  <c:x val="-9.0938102914428524E-18"/>
                  <c:y val="1.3781223083548665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D9-49B9-83C0-4ECE9D0B9F5F}"/>
                </c:ext>
              </c:extLst>
            </c:dLbl>
            <c:dLbl>
              <c:idx val="1"/>
              <c:layout>
                <c:manualLayout>
                  <c:x val="9.9206349206348837E-3"/>
                  <c:y val="2.2569991251093612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D9-49B9-83C0-4ECE9D0B9F5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'2020'!$T$5:$X$5</c:f>
              <c:numCache>
                <c:formatCode>0%</c:formatCode>
                <c:ptCount val="5"/>
                <c:pt idx="0">
                  <c:v>-0.35981747416454168</c:v>
                </c:pt>
                <c:pt idx="1">
                  <c:v>-5.1781970649895204E-2</c:v>
                </c:pt>
                <c:pt idx="2">
                  <c:v>4.9082467388901208E-2</c:v>
                </c:pt>
                <c:pt idx="3">
                  <c:v>-9.4836670179135885E-3</c:v>
                </c:pt>
                <c:pt idx="4">
                  <c:v>-9.8085106382978737E-2</c:v>
                </c:pt>
              </c:numCache>
            </c:numRef>
          </c:val>
          <c:extLst>
            <c:ext xmlns:c16="http://schemas.microsoft.com/office/drawing/2014/chart" uri="{C3380CC4-5D6E-409C-BE32-E72D297353CC}">
              <c16:uniqueId val="{00000004-40D9-49B9-83C0-4ECE9D0B9F5F}"/>
            </c:ext>
          </c:extLst>
        </c:ser>
        <c:ser>
          <c:idx val="2"/>
          <c:order val="2"/>
          <c:tx>
            <c:strRef>
              <c:f>'2020'!$R$6</c:f>
              <c:strCache>
                <c:ptCount val="1"/>
                <c:pt idx="0">
                  <c:v>APPLICATION</c:v>
                </c:pt>
              </c:strCache>
            </c:strRef>
          </c:tx>
          <c:spPr>
            <a:solidFill>
              <a:srgbClr val="006643"/>
            </a:solidFill>
            <a:ln w="6350">
              <a:solidFill>
                <a:srgbClr val="006643"/>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'2020'!$T$6:$X$6</c:f>
              <c:numCache>
                <c:formatCode>0%</c:formatCode>
                <c:ptCount val="5"/>
                <c:pt idx="0">
                  <c:v>2.1778584392013745E-3</c:v>
                </c:pt>
                <c:pt idx="1">
                  <c:v>-3.7305324157913766E-2</c:v>
                </c:pt>
                <c:pt idx="2">
                  <c:v>6.9601203912716292E-2</c:v>
                </c:pt>
                <c:pt idx="3">
                  <c:v>-0.10892249970688239</c:v>
                </c:pt>
                <c:pt idx="4">
                  <c:v>-0.12605263157894742</c:v>
                </c:pt>
              </c:numCache>
            </c:numRef>
          </c:val>
          <c:extLst>
            <c:ext xmlns:c16="http://schemas.microsoft.com/office/drawing/2014/chart" uri="{C3380CC4-5D6E-409C-BE32-E72D297353CC}">
              <c16:uniqueId val="{00000005-40D9-49B9-83C0-4ECE9D0B9F5F}"/>
            </c:ext>
          </c:extLst>
        </c:ser>
        <c:ser>
          <c:idx val="3"/>
          <c:order val="3"/>
          <c:tx>
            <c:strRef>
              <c:f>'2020'!$R$7:$S$7</c:f>
              <c:strCache>
                <c:ptCount val="2"/>
                <c:pt idx="0">
                  <c:v>OTHER</c:v>
                </c:pt>
              </c:strCache>
            </c:strRef>
          </c:tx>
          <c:spPr>
            <a:solidFill>
              <a:srgbClr val="0065BD">
                <a:alpha val="40000"/>
              </a:srgbClr>
            </a:solidFill>
            <a:ln w="6350">
              <a:solidFill>
                <a:srgbClr val="0065BD">
                  <a:alpha val="40000"/>
                </a:srgbClr>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'2020'!$T$7:$X$7</c:f>
              <c:numCache>
                <c:formatCode>0%</c:formatCode>
                <c:ptCount val="5"/>
                <c:pt idx="0">
                  <c:v>0.14179500796601174</c:v>
                </c:pt>
                <c:pt idx="1">
                  <c:v>-5.0697674418604621E-2</c:v>
                </c:pt>
                <c:pt idx="2">
                  <c:v>0.11121999020088191</c:v>
                </c:pt>
                <c:pt idx="3">
                  <c:v>-0.25044091710758376</c:v>
                </c:pt>
                <c:pt idx="4">
                  <c:v>-4.9411764705882377E-2</c:v>
                </c:pt>
              </c:numCache>
            </c:numRef>
          </c:val>
          <c:extLst>
            <c:ext xmlns:c16="http://schemas.microsoft.com/office/drawing/2014/chart" uri="{C3380CC4-5D6E-409C-BE32-E72D297353CC}">
              <c16:uniqueId val="{00000006-40D9-49B9-83C0-4ECE9D0B9F5F}"/>
            </c:ext>
          </c:extLst>
        </c:ser>
        <c:ser>
          <c:idx val="4"/>
          <c:order val="4"/>
          <c:tx>
            <c:strRef>
              <c:f>'2020'!$R$8</c:f>
              <c:strCache>
                <c:ptCount val="1"/>
                <c:pt idx="0">
                  <c:v>TOTAL</c:v>
                </c:pt>
              </c:strCache>
            </c:strRef>
          </c:tx>
          <c:spPr>
            <a:solidFill>
              <a:srgbClr val="C00000"/>
            </a:solidFill>
            <a:ln w="6350">
              <a:solidFill>
                <a:srgbClr val="C00000"/>
              </a:solidFill>
              <a:prstDash val="dash"/>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'2020'!$L$3:$P$3</c:f>
              <c:strCache>
                <c:ptCount val="5"/>
                <c:pt idx="0">
                  <c:v>2019-Q1</c:v>
                </c:pt>
                <c:pt idx="1">
                  <c:v>2019-Q2</c:v>
                </c:pt>
                <c:pt idx="2">
                  <c:v>2019-Q3</c:v>
                </c:pt>
                <c:pt idx="3">
                  <c:v>2019-Q4</c:v>
                </c:pt>
                <c:pt idx="4">
                  <c:v>2020-Q1</c:v>
                </c:pt>
              </c:strCache>
            </c:strRef>
          </c:cat>
          <c:val>
            <c:numRef>
              <c:f>'2020'!$T$8:$X$8</c:f>
              <c:numCache>
                <c:formatCode>0%</c:formatCode>
                <c:ptCount val="5"/>
                <c:pt idx="0">
                  <c:v>-0.14942012719790498</c:v>
                </c:pt>
                <c:pt idx="1">
                  <c:v>-3.7913441238564438E-2</c:v>
                </c:pt>
                <c:pt idx="2">
                  <c:v>4.3979153332723842E-2</c:v>
                </c:pt>
                <c:pt idx="3">
                  <c:v>-6.2883166929409651E-2</c:v>
                </c:pt>
                <c:pt idx="4">
                  <c:v>-0.11210280373831771</c:v>
                </c:pt>
              </c:numCache>
            </c:numRef>
          </c:val>
          <c:extLst>
            <c:ext xmlns:c16="http://schemas.microsoft.com/office/drawing/2014/chart" uri="{C3380CC4-5D6E-409C-BE32-E72D297353CC}">
              <c16:uniqueId val="{00000007-40D9-49B9-83C0-4ECE9D0B9F5F}"/>
            </c:ext>
          </c:extLst>
        </c:ser>
        <c:dLbls>
          <c:showLegendKey val="0"/>
          <c:showVal val="0"/>
          <c:showCatName val="0"/>
          <c:showSerName val="0"/>
          <c:showPercent val="0"/>
          <c:showBubbleSize val="0"/>
        </c:dLbls>
        <c:gapWidth val="150"/>
        <c:axId val="930796272"/>
        <c:axId val="1"/>
      </c:barChart>
      <c:catAx>
        <c:axId val="930796272"/>
        <c:scaling>
          <c:orientation val="minMax"/>
        </c:scaling>
        <c:delete val="0"/>
        <c:axPos val="b"/>
        <c:majorGridlines>
          <c:spPr>
            <a:ln>
              <a:prstDash val="dash"/>
            </a:ln>
          </c:spPr>
        </c:majorGridlines>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930796272"/>
        <c:crosses val="autoZero"/>
        <c:crossBetween val="between"/>
      </c:valAx>
      <c:spPr>
        <a:solidFill>
          <a:schemeClr val="bg1">
            <a:lumMod val="95000"/>
          </a:schemeClr>
        </a:solidFill>
      </c:spPr>
    </c:plotArea>
    <c:legend>
      <c:legendPos val="r"/>
      <c:layout>
        <c:manualLayout>
          <c:xMode val="edge"/>
          <c:yMode val="edge"/>
          <c:x val="1.9630459499014236E-2"/>
          <c:y val="0.91022971302140954"/>
          <c:w val="0.9607402905282002"/>
          <c:h val="7.0981106700505392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9.  CALLS AND MESSAGES:  YEAR-TO-DATE ANNUAL TRENDS (THOUSANDS)</a:t>
            </a:r>
          </a:p>
        </c:rich>
      </c:tx>
      <c:layout>
        <c:manualLayout>
          <c:xMode val="edge"/>
          <c:yMode val="edge"/>
          <c:x val="0.18521323947409801"/>
          <c:y val="2.0671789773773271E-2"/>
        </c:manualLayout>
      </c:layout>
      <c:overlay val="0"/>
    </c:title>
    <c:autoTitleDeleted val="0"/>
    <c:plotArea>
      <c:layout>
        <c:manualLayout>
          <c:layoutTarget val="inner"/>
          <c:xMode val="edge"/>
          <c:yMode val="edge"/>
          <c:x val="4.6565354784411678E-2"/>
          <c:y val="0.15531318364542446"/>
          <c:w val="0.92246156730408702"/>
          <c:h val="0.6570056235492997"/>
        </c:manualLayout>
      </c:layout>
      <c:barChart>
        <c:barDir val="col"/>
        <c:grouping val="stacked"/>
        <c:varyColors val="0"/>
        <c:ser>
          <c:idx val="0"/>
          <c:order val="0"/>
          <c:tx>
            <c:strRef>
              <c:f>'2020'!$J$32</c:f>
              <c:strCache>
                <c:ptCount val="1"/>
                <c:pt idx="0">
                  <c:v>HELP LINE</c:v>
                </c:pt>
              </c:strCache>
            </c:strRef>
          </c:tx>
          <c:spPr>
            <a:solidFill>
              <a:srgbClr val="0065BD"/>
            </a:solidFill>
            <a:ln>
              <a:solidFill>
                <a:srgbClr val="0065BD"/>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'2020'!$L$31:$P$31</c:f>
              <c:numCache>
                <c:formatCode>General</c:formatCode>
                <c:ptCount val="5"/>
                <c:pt idx="0">
                  <c:v>2016</c:v>
                </c:pt>
                <c:pt idx="1">
                  <c:v>2017</c:v>
                </c:pt>
                <c:pt idx="2">
                  <c:v>2018</c:v>
                </c:pt>
                <c:pt idx="3">
                  <c:v>2019</c:v>
                </c:pt>
                <c:pt idx="4">
                  <c:v>2020</c:v>
                </c:pt>
              </c:numCache>
            </c:numRef>
          </c:cat>
          <c:val>
            <c:numRef>
              <c:f>'2020'!$L$32:$P$32</c:f>
              <c:numCache>
                <c:formatCode>#,##0</c:formatCode>
                <c:ptCount val="5"/>
                <c:pt idx="0">
                  <c:v>10141</c:v>
                </c:pt>
                <c:pt idx="1">
                  <c:v>9251</c:v>
                </c:pt>
                <c:pt idx="2">
                  <c:v>8816</c:v>
                </c:pt>
                <c:pt idx="3">
                  <c:v>7533</c:v>
                </c:pt>
                <c:pt idx="4">
                  <c:v>6504</c:v>
                </c:pt>
              </c:numCache>
            </c:numRef>
          </c:val>
          <c:extLst>
            <c:ext xmlns:c16="http://schemas.microsoft.com/office/drawing/2014/chart" uri="{C3380CC4-5D6E-409C-BE32-E72D297353CC}">
              <c16:uniqueId val="{00000000-7F98-4939-A479-414A6ABF5B1D}"/>
            </c:ext>
          </c:extLst>
        </c:ser>
        <c:ser>
          <c:idx val="1"/>
          <c:order val="1"/>
          <c:tx>
            <c:strRef>
              <c:f>'2020'!$J$33</c:f>
              <c:strCache>
                <c:ptCount val="1"/>
                <c:pt idx="0">
                  <c:v>INTERVIEW</c:v>
                </c:pt>
              </c:strCache>
            </c:strRef>
          </c:tx>
          <c:spPr>
            <a:solidFill>
              <a:srgbClr val="F0AB00"/>
            </a:solidFill>
            <a:ln>
              <a:solidFill>
                <a:srgbClr val="F0AB00"/>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'2020'!$L$31:$P$31</c:f>
              <c:numCache>
                <c:formatCode>General</c:formatCode>
                <c:ptCount val="5"/>
                <c:pt idx="0">
                  <c:v>2016</c:v>
                </c:pt>
                <c:pt idx="1">
                  <c:v>2017</c:v>
                </c:pt>
                <c:pt idx="2">
                  <c:v>2018</c:v>
                </c:pt>
                <c:pt idx="3">
                  <c:v>2019</c:v>
                </c:pt>
                <c:pt idx="4">
                  <c:v>2020</c:v>
                </c:pt>
              </c:numCache>
            </c:numRef>
          </c:cat>
          <c:val>
            <c:numRef>
              <c:f>'2020'!$L$33:$P$33</c:f>
              <c:numCache>
                <c:formatCode>#,##0</c:formatCode>
                <c:ptCount val="5"/>
                <c:pt idx="0">
                  <c:v>8086</c:v>
                </c:pt>
                <c:pt idx="1">
                  <c:v>7619</c:v>
                </c:pt>
                <c:pt idx="2">
                  <c:v>5137</c:v>
                </c:pt>
                <c:pt idx="3">
                  <c:v>4770</c:v>
                </c:pt>
                <c:pt idx="4">
                  <c:v>4239</c:v>
                </c:pt>
              </c:numCache>
            </c:numRef>
          </c:val>
          <c:extLst>
            <c:ext xmlns:c16="http://schemas.microsoft.com/office/drawing/2014/chart" uri="{C3380CC4-5D6E-409C-BE32-E72D297353CC}">
              <c16:uniqueId val="{00000001-7F98-4939-A479-414A6ABF5B1D}"/>
            </c:ext>
          </c:extLst>
        </c:ser>
        <c:ser>
          <c:idx val="2"/>
          <c:order val="2"/>
          <c:tx>
            <c:strRef>
              <c:f>'2020'!$J$34</c:f>
              <c:strCache>
                <c:ptCount val="1"/>
                <c:pt idx="0">
                  <c:v>APPLICATION</c:v>
                </c:pt>
              </c:strCache>
            </c:strRef>
          </c:tx>
          <c:spPr>
            <a:solidFill>
              <a:srgbClr val="006643"/>
            </a:solidFill>
            <a:ln>
              <a:solidFill>
                <a:srgbClr val="006643"/>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'2020'!$L$31:$P$31</c:f>
              <c:numCache>
                <c:formatCode>General</c:formatCode>
                <c:ptCount val="5"/>
                <c:pt idx="0">
                  <c:v>2016</c:v>
                </c:pt>
                <c:pt idx="1">
                  <c:v>2017</c:v>
                </c:pt>
                <c:pt idx="2">
                  <c:v>2018</c:v>
                </c:pt>
                <c:pt idx="3">
                  <c:v>2019</c:v>
                </c:pt>
                <c:pt idx="4">
                  <c:v>2020</c:v>
                </c:pt>
              </c:numCache>
            </c:numRef>
          </c:cat>
          <c:val>
            <c:numRef>
              <c:f>'2020'!$L$34:$P$34</c:f>
              <c:numCache>
                <c:formatCode>#,##0</c:formatCode>
                <c:ptCount val="5"/>
                <c:pt idx="0">
                  <c:v>7625</c:v>
                </c:pt>
                <c:pt idx="1">
                  <c:v>8100</c:v>
                </c:pt>
                <c:pt idx="2">
                  <c:v>8602</c:v>
                </c:pt>
                <c:pt idx="3">
                  <c:v>8283</c:v>
                </c:pt>
                <c:pt idx="4">
                  <c:v>6642</c:v>
                </c:pt>
              </c:numCache>
            </c:numRef>
          </c:val>
          <c:extLst>
            <c:ext xmlns:c16="http://schemas.microsoft.com/office/drawing/2014/chart" uri="{C3380CC4-5D6E-409C-BE32-E72D297353CC}">
              <c16:uniqueId val="{00000002-7F98-4939-A479-414A6ABF5B1D}"/>
            </c:ext>
          </c:extLst>
        </c:ser>
        <c:ser>
          <c:idx val="3"/>
          <c:order val="3"/>
          <c:tx>
            <c:strRef>
              <c:f>'2020'!$J$35</c:f>
              <c:strCache>
                <c:ptCount val="1"/>
                <c:pt idx="0">
                  <c:v>OTHER</c:v>
                </c:pt>
              </c:strCache>
            </c:strRef>
          </c:tx>
          <c:spPr>
            <a:solidFill>
              <a:srgbClr val="0065BD">
                <a:alpha val="40000"/>
              </a:srgbClr>
            </a:solidFill>
            <a:ln>
              <a:solidFill>
                <a:srgbClr val="0065BD">
                  <a:alpha val="40000"/>
                </a:srgbClr>
              </a:solidFill>
            </a:ln>
          </c:spPr>
          <c:invertIfNegative val="0"/>
          <c:dLbls>
            <c:dLbl>
              <c:idx val="0"/>
              <c:layout>
                <c:manualLayout>
                  <c:x val="7.7381108611423541E-2"/>
                  <c:y val="2.57258540356874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98-4939-A479-414A6ABF5B1D}"/>
                </c:ext>
              </c:extLst>
            </c:dLbl>
            <c:dLbl>
              <c:idx val="1"/>
              <c:layout>
                <c:manualLayout>
                  <c:x val="7.3412698412698346E-2"/>
                  <c:y val="3.7896317079325434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98-4939-A479-414A6ABF5B1D}"/>
                </c:ext>
              </c:extLst>
            </c:dLbl>
            <c:dLbl>
              <c:idx val="2"/>
              <c:layout>
                <c:manualLayout>
                  <c:x val="6.6912422464045926E-2"/>
                  <c:y val="9.7657802804739062E-3"/>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98-4939-A479-414A6ABF5B1D}"/>
                </c:ext>
              </c:extLst>
            </c:dLbl>
            <c:dLbl>
              <c:idx val="3"/>
              <c:layout>
                <c:manualLayout>
                  <c:x val="6.6848904042569296E-2"/>
                  <c:y val="3.2564359745904381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98-4939-A479-414A6ABF5B1D}"/>
                </c:ext>
              </c:extLst>
            </c:dLbl>
            <c:dLbl>
              <c:idx val="4"/>
              <c:layout>
                <c:manualLayout>
                  <c:x val="6.7460317460317457E-2"/>
                  <c:y val="-3.0928022445671466E-4"/>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98-4939-A479-414A6ABF5B1D}"/>
                </c:ext>
              </c:extLst>
            </c:dLbl>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'2020'!$L$31:$P$31</c:f>
              <c:numCache>
                <c:formatCode>General</c:formatCode>
                <c:ptCount val="5"/>
                <c:pt idx="0">
                  <c:v>2016</c:v>
                </c:pt>
                <c:pt idx="1">
                  <c:v>2017</c:v>
                </c:pt>
                <c:pt idx="2">
                  <c:v>2018</c:v>
                </c:pt>
                <c:pt idx="3">
                  <c:v>2019</c:v>
                </c:pt>
                <c:pt idx="4">
                  <c:v>2020</c:v>
                </c:pt>
              </c:numCache>
            </c:numRef>
          </c:cat>
          <c:val>
            <c:numRef>
              <c:f>'2020'!$L$35:$P$35</c:f>
              <c:numCache>
                <c:formatCode>#,##0</c:formatCode>
                <c:ptCount val="5"/>
                <c:pt idx="0">
                  <c:v>2254</c:v>
                </c:pt>
                <c:pt idx="1">
                  <c:v>2238</c:v>
                </c:pt>
                <c:pt idx="2">
                  <c:v>2383</c:v>
                </c:pt>
                <c:pt idx="3">
                  <c:v>2150</c:v>
                </c:pt>
                <c:pt idx="4">
                  <c:v>1616</c:v>
                </c:pt>
              </c:numCache>
            </c:numRef>
          </c:val>
          <c:extLst>
            <c:ext xmlns:c16="http://schemas.microsoft.com/office/drawing/2014/chart" uri="{C3380CC4-5D6E-409C-BE32-E72D297353CC}">
              <c16:uniqueId val="{00000008-7F98-4939-A479-414A6ABF5B1D}"/>
            </c:ext>
          </c:extLst>
        </c:ser>
        <c:dLbls>
          <c:showLegendKey val="0"/>
          <c:showVal val="0"/>
          <c:showCatName val="0"/>
          <c:showSerName val="0"/>
          <c:showPercent val="0"/>
          <c:showBubbleSize val="0"/>
        </c:dLbls>
        <c:gapWidth val="100"/>
        <c:overlap val="100"/>
        <c:axId val="930780528"/>
        <c:axId val="1"/>
      </c:barChart>
      <c:lineChart>
        <c:grouping val="standard"/>
        <c:varyColors val="0"/>
        <c:ser>
          <c:idx val="4"/>
          <c:order val="4"/>
          <c:tx>
            <c:strRef>
              <c:f>'2020'!$J$36:$K$36</c:f>
              <c:strCache>
                <c:ptCount val="2"/>
                <c:pt idx="0">
                  <c:v>TOTAL</c:v>
                </c:pt>
              </c:strCache>
            </c:strRef>
          </c:tx>
          <c:spPr>
            <a:ln w="19050">
              <a:solidFill>
                <a:srgbClr val="C00000"/>
              </a:solidFill>
            </a:ln>
          </c:spPr>
          <c:marker>
            <c:symbol val="none"/>
          </c:marker>
          <c:dLbls>
            <c:dLbl>
              <c:idx val="0"/>
              <c:layout>
                <c:manualLayout>
                  <c:x val="-4.0358243897127381E-2"/>
                  <c:y val="-1.18520917081954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98-4939-A479-414A6ABF5B1D}"/>
                </c:ext>
              </c:extLst>
            </c:dLbl>
            <c:dLbl>
              <c:idx val="1"/>
              <c:layout>
                <c:manualLayout>
                  <c:x val="-4.0358243897127381E-2"/>
                  <c:y val="-2.1882181979007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98-4939-A479-414A6ABF5B1D}"/>
                </c:ext>
              </c:extLst>
            </c:dLbl>
            <c:dLbl>
              <c:idx val="2"/>
              <c:layout>
                <c:manualLayout>
                  <c:x val="-4.0358243897127381E-2"/>
                  <c:y val="-2.52255454026120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98-4939-A479-414A6ABF5B1D}"/>
                </c:ext>
              </c:extLst>
            </c:dLbl>
            <c:dLbl>
              <c:idx val="3"/>
              <c:layout>
                <c:manualLayout>
                  <c:x val="-4.2322021761108726E-2"/>
                  <c:y val="-3.3191174573589534E-2"/>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F98-4939-A479-414A6ABF5B1D}"/>
                </c:ext>
              </c:extLst>
            </c:dLbl>
            <c:dLbl>
              <c:idx val="4"/>
              <c:layout>
                <c:manualLayout>
                  <c:x val="-3.8437567819147929E-2"/>
                  <c:y val="-3.52556356734245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98-4939-A479-414A6ABF5B1D}"/>
                </c:ext>
              </c:extLst>
            </c:dLbl>
            <c:numFmt formatCode="#,##0.0" sourceLinked="0"/>
            <c:spPr>
              <a:noFill/>
              <a:ln w="25400">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'2020'!$L$36:$P$36</c:f>
              <c:numCache>
                <c:formatCode>#,##0</c:formatCode>
                <c:ptCount val="5"/>
                <c:pt idx="0">
                  <c:v>28106</c:v>
                </c:pt>
                <c:pt idx="1">
                  <c:v>27208</c:v>
                </c:pt>
                <c:pt idx="2">
                  <c:v>24938</c:v>
                </c:pt>
                <c:pt idx="3">
                  <c:v>22736</c:v>
                </c:pt>
                <c:pt idx="4">
                  <c:v>19001</c:v>
                </c:pt>
              </c:numCache>
            </c:numRef>
          </c:val>
          <c:smooth val="0"/>
          <c:extLst>
            <c:ext xmlns:c16="http://schemas.microsoft.com/office/drawing/2014/chart" uri="{C3380CC4-5D6E-409C-BE32-E72D297353CC}">
              <c16:uniqueId val="{0000000E-7F98-4939-A479-414A6ABF5B1D}"/>
            </c:ext>
          </c:extLst>
        </c:ser>
        <c:dLbls>
          <c:showLegendKey val="0"/>
          <c:showVal val="0"/>
          <c:showCatName val="0"/>
          <c:showSerName val="0"/>
          <c:showPercent val="0"/>
          <c:showBubbleSize val="0"/>
        </c:dLbls>
        <c:marker val="1"/>
        <c:smooth val="0"/>
        <c:axId val="930780528"/>
        <c:axId val="1"/>
      </c:lineChart>
      <c:catAx>
        <c:axId val="93078052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one"/>
        <c:spPr>
          <a:ln>
            <a:noFill/>
          </a:ln>
        </c:spPr>
        <c:crossAx val="930780528"/>
        <c:crosses val="autoZero"/>
        <c:crossBetween val="between"/>
        <c:dispUnits>
          <c:builtInUnit val="thousands"/>
        </c:dispUnits>
      </c:valAx>
      <c:spPr>
        <a:solidFill>
          <a:schemeClr val="bg1">
            <a:lumMod val="95000"/>
          </a:schemeClr>
        </a:solidFill>
      </c:spPr>
    </c:plotArea>
    <c:legend>
      <c:legendPos val="b"/>
      <c:layout>
        <c:manualLayout>
          <c:xMode val="edge"/>
          <c:yMode val="edge"/>
          <c:x val="2.1940049832480619E-2"/>
          <c:y val="0.91321751113776117"/>
          <c:w val="0.95612126105204609"/>
          <c:h val="6.5088970592102835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cs typeface="Calibri"/>
              </a:rPr>
              <a:t>FIGURE 9a.  CALLS AND MESSAGES:</a:t>
            </a:r>
          </a:p>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cs typeface="Calibri"/>
              </a:rPr>
              <a:t>YEAR-TO-DATE ANNUAL TRENDS (% CHANGE)</a:t>
            </a:r>
          </a:p>
        </c:rich>
      </c:tx>
      <c:overlay val="0"/>
    </c:title>
    <c:autoTitleDeleted val="0"/>
    <c:plotArea>
      <c:layout>
        <c:manualLayout>
          <c:layoutTarget val="inner"/>
          <c:xMode val="edge"/>
          <c:yMode val="edge"/>
          <c:x val="3.8755780527434072E-2"/>
          <c:y val="0.20518364614213019"/>
          <c:w val="0.92246156730408702"/>
          <c:h val="0.61047866480134894"/>
        </c:manualLayout>
      </c:layout>
      <c:barChart>
        <c:barDir val="col"/>
        <c:grouping val="clustered"/>
        <c:varyColors val="0"/>
        <c:ser>
          <c:idx val="0"/>
          <c:order val="0"/>
          <c:tx>
            <c:strRef>
              <c:f>'2020'!$R$32</c:f>
              <c:strCache>
                <c:ptCount val="1"/>
                <c:pt idx="0">
                  <c:v>HELP LINE</c:v>
                </c:pt>
              </c:strCache>
            </c:strRef>
          </c:tx>
          <c:spPr>
            <a:solidFill>
              <a:srgbClr val="0070C0"/>
            </a:solidFill>
            <a:ln w="6350">
              <a:solidFill>
                <a:srgbClr val="0065BD"/>
              </a:solidFill>
            </a:ln>
          </c:spPr>
          <c:invertIfNegative val="0"/>
          <c:dLbls>
            <c:dLbl>
              <c:idx val="2"/>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EFC6-48EB-B22A-F3A8C87AF9B5}"/>
                </c:ext>
              </c:extLst>
            </c:dLbl>
            <c:dLbl>
              <c:idx val="4"/>
              <c:layout>
                <c:manualLayout>
                  <c:x val="-3.968253968253968E-3"/>
                  <c:y val="-2.7777504374453192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C6-48EB-B22A-F3A8C87AF9B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'2020'!$T$31:$X$31</c:f>
              <c:numCache>
                <c:formatCode>General</c:formatCode>
                <c:ptCount val="5"/>
                <c:pt idx="0">
                  <c:v>2016</c:v>
                </c:pt>
                <c:pt idx="1">
                  <c:v>2017</c:v>
                </c:pt>
                <c:pt idx="2">
                  <c:v>2018</c:v>
                </c:pt>
                <c:pt idx="3">
                  <c:v>2019</c:v>
                </c:pt>
                <c:pt idx="4">
                  <c:v>2020</c:v>
                </c:pt>
              </c:numCache>
            </c:numRef>
          </c:cat>
          <c:val>
            <c:numRef>
              <c:f>'2020'!$T$32:$X$32</c:f>
              <c:numCache>
                <c:formatCode>0%</c:formatCode>
                <c:ptCount val="5"/>
                <c:pt idx="0">
                  <c:v>-2.4997596384963017E-2</c:v>
                </c:pt>
                <c:pt idx="1">
                  <c:v>-8.77625480721822E-2</c:v>
                </c:pt>
                <c:pt idx="2">
                  <c:v>-4.7021943573667735E-2</c:v>
                </c:pt>
                <c:pt idx="3">
                  <c:v>-0.14553085299455537</c:v>
                </c:pt>
                <c:pt idx="4">
                  <c:v>-0.13659896455595377</c:v>
                </c:pt>
              </c:numCache>
            </c:numRef>
          </c:val>
          <c:extLst>
            <c:ext xmlns:c16="http://schemas.microsoft.com/office/drawing/2014/chart" uri="{C3380CC4-5D6E-409C-BE32-E72D297353CC}">
              <c16:uniqueId val="{00000002-EFC6-48EB-B22A-F3A8C87AF9B5}"/>
            </c:ext>
          </c:extLst>
        </c:ser>
        <c:ser>
          <c:idx val="1"/>
          <c:order val="1"/>
          <c:tx>
            <c:strRef>
              <c:f>'2020'!$R$33</c:f>
              <c:strCache>
                <c:ptCount val="1"/>
                <c:pt idx="0">
                  <c:v>INTERVIEW</c:v>
                </c:pt>
              </c:strCache>
            </c:strRef>
          </c:tx>
          <c:spPr>
            <a:solidFill>
              <a:srgbClr val="F0AB00"/>
            </a:solidFill>
            <a:ln w="6350">
              <a:solidFill>
                <a:srgbClr val="FFC000"/>
              </a:solidFill>
            </a:ln>
          </c:spPr>
          <c:invertIfNegative val="0"/>
          <c:dLbls>
            <c:dLbl>
              <c:idx val="2"/>
              <c:layout>
                <c:manualLayout>
                  <c:x val="-5.9523809523809521E-3"/>
                  <c:y val="-1.3888730229964778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C6-48EB-B22A-F3A8C87AF9B5}"/>
                </c:ext>
              </c:extLst>
            </c:dLbl>
            <c:dLbl>
              <c:idx val="3"/>
              <c:layout>
                <c:manualLayout>
                  <c:x val="0"/>
                  <c:y val="1.0219357295363987E-2"/>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C6-48EB-B22A-F3A8C87AF9B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'2020'!$T$31:$X$31</c:f>
              <c:numCache>
                <c:formatCode>General</c:formatCode>
                <c:ptCount val="5"/>
                <c:pt idx="0">
                  <c:v>2016</c:v>
                </c:pt>
                <c:pt idx="1">
                  <c:v>2017</c:v>
                </c:pt>
                <c:pt idx="2">
                  <c:v>2018</c:v>
                </c:pt>
                <c:pt idx="3">
                  <c:v>2019</c:v>
                </c:pt>
                <c:pt idx="4">
                  <c:v>2020</c:v>
                </c:pt>
              </c:numCache>
            </c:numRef>
          </c:cat>
          <c:val>
            <c:numRef>
              <c:f>'2020'!$T$33:$X$33</c:f>
              <c:numCache>
                <c:formatCode>0%</c:formatCode>
                <c:ptCount val="5"/>
                <c:pt idx="0">
                  <c:v>-0.22510781025395299</c:v>
                </c:pt>
                <c:pt idx="1">
                  <c:v>-5.7754142963146182E-2</c:v>
                </c:pt>
                <c:pt idx="2">
                  <c:v>-0.3257645360283502</c:v>
                </c:pt>
                <c:pt idx="3">
                  <c:v>-7.1442476153396939E-2</c:v>
                </c:pt>
                <c:pt idx="4">
                  <c:v>-0.11132075471698111</c:v>
                </c:pt>
              </c:numCache>
            </c:numRef>
          </c:val>
          <c:extLst>
            <c:ext xmlns:c16="http://schemas.microsoft.com/office/drawing/2014/chart" uri="{C3380CC4-5D6E-409C-BE32-E72D297353CC}">
              <c16:uniqueId val="{00000005-EFC6-48EB-B22A-F3A8C87AF9B5}"/>
            </c:ext>
          </c:extLst>
        </c:ser>
        <c:ser>
          <c:idx val="2"/>
          <c:order val="2"/>
          <c:tx>
            <c:strRef>
              <c:f>'2020'!$R$34</c:f>
              <c:strCache>
                <c:ptCount val="1"/>
                <c:pt idx="0">
                  <c:v>APPLICATION</c:v>
                </c:pt>
              </c:strCache>
            </c:strRef>
          </c:tx>
          <c:spPr>
            <a:solidFill>
              <a:srgbClr val="006643"/>
            </a:solidFill>
            <a:ln w="6350">
              <a:solidFill>
                <a:srgbClr val="006643"/>
              </a:solidFill>
            </a:ln>
          </c:spPr>
          <c:invertIfNegative val="0"/>
          <c:dLbls>
            <c:dLbl>
              <c:idx val="2"/>
              <c:layout>
                <c:manualLayout>
                  <c:x val="0"/>
                  <c:y val="6.7897300788250237E-3"/>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C6-48EB-B22A-F3A8C87AF9B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'2020'!$T$31:$X$31</c:f>
              <c:numCache>
                <c:formatCode>General</c:formatCode>
                <c:ptCount val="5"/>
                <c:pt idx="0">
                  <c:v>2016</c:v>
                </c:pt>
                <c:pt idx="1">
                  <c:v>2017</c:v>
                </c:pt>
                <c:pt idx="2">
                  <c:v>2018</c:v>
                </c:pt>
                <c:pt idx="3">
                  <c:v>2019</c:v>
                </c:pt>
                <c:pt idx="4">
                  <c:v>2020</c:v>
                </c:pt>
              </c:numCache>
            </c:numRef>
          </c:cat>
          <c:val>
            <c:numRef>
              <c:f>'2020'!$T$34:$X$34</c:f>
              <c:numCache>
                <c:formatCode>0%</c:formatCode>
                <c:ptCount val="5"/>
                <c:pt idx="0">
                  <c:v>-0.19955910140667643</c:v>
                </c:pt>
                <c:pt idx="1">
                  <c:v>6.2295081967213006E-2</c:v>
                </c:pt>
                <c:pt idx="2">
                  <c:v>6.1975308641975202E-2</c:v>
                </c:pt>
                <c:pt idx="3">
                  <c:v>-3.7084398976982125E-2</c:v>
                </c:pt>
                <c:pt idx="4">
                  <c:v>-0.19811662441144517</c:v>
                </c:pt>
              </c:numCache>
            </c:numRef>
          </c:val>
          <c:extLst>
            <c:ext xmlns:c16="http://schemas.microsoft.com/office/drawing/2014/chart" uri="{C3380CC4-5D6E-409C-BE32-E72D297353CC}">
              <c16:uniqueId val="{00000007-EFC6-48EB-B22A-F3A8C87AF9B5}"/>
            </c:ext>
          </c:extLst>
        </c:ser>
        <c:ser>
          <c:idx val="3"/>
          <c:order val="3"/>
          <c:tx>
            <c:strRef>
              <c:f>'2020'!$R$35:$S$35</c:f>
              <c:strCache>
                <c:ptCount val="2"/>
                <c:pt idx="0">
                  <c:v>OTHER</c:v>
                </c:pt>
              </c:strCache>
            </c:strRef>
          </c:tx>
          <c:spPr>
            <a:solidFill>
              <a:srgbClr val="0065BD">
                <a:alpha val="40000"/>
              </a:srgbClr>
            </a:solidFill>
            <a:ln w="6350">
              <a:solidFill>
                <a:srgbClr val="0065BD">
                  <a:alpha val="40000"/>
                </a:srgbClr>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'2020'!$T$31:$X$31</c:f>
              <c:numCache>
                <c:formatCode>General</c:formatCode>
                <c:ptCount val="5"/>
                <c:pt idx="0">
                  <c:v>2016</c:v>
                </c:pt>
                <c:pt idx="1">
                  <c:v>2017</c:v>
                </c:pt>
                <c:pt idx="2">
                  <c:v>2018</c:v>
                </c:pt>
                <c:pt idx="3">
                  <c:v>2019</c:v>
                </c:pt>
                <c:pt idx="4">
                  <c:v>2020</c:v>
                </c:pt>
              </c:numCache>
            </c:numRef>
          </c:cat>
          <c:val>
            <c:numRef>
              <c:f>'2020'!$T$35:$X$35</c:f>
              <c:numCache>
                <c:formatCode>0%</c:formatCode>
                <c:ptCount val="5"/>
                <c:pt idx="0">
                  <c:v>0.73251345119139133</c:v>
                </c:pt>
                <c:pt idx="1">
                  <c:v>-7.0984915705412099E-3</c:v>
                </c:pt>
                <c:pt idx="2">
                  <c:v>6.4789991063449515E-2</c:v>
                </c:pt>
                <c:pt idx="3">
                  <c:v>-9.7775912715065028E-2</c:v>
                </c:pt>
                <c:pt idx="4">
                  <c:v>-0.2483720930232558</c:v>
                </c:pt>
              </c:numCache>
            </c:numRef>
          </c:val>
          <c:extLst>
            <c:ext xmlns:c16="http://schemas.microsoft.com/office/drawing/2014/chart" uri="{C3380CC4-5D6E-409C-BE32-E72D297353CC}">
              <c16:uniqueId val="{00000008-EFC6-48EB-B22A-F3A8C87AF9B5}"/>
            </c:ext>
          </c:extLst>
        </c:ser>
        <c:ser>
          <c:idx val="4"/>
          <c:order val="4"/>
          <c:tx>
            <c:strRef>
              <c:f>'2020'!$R$36</c:f>
              <c:strCache>
                <c:ptCount val="1"/>
                <c:pt idx="0">
                  <c:v>TOTAL</c:v>
                </c:pt>
              </c:strCache>
            </c:strRef>
          </c:tx>
          <c:spPr>
            <a:solidFill>
              <a:srgbClr val="C00000"/>
            </a:solidFill>
            <a:ln w="6350">
              <a:solidFill>
                <a:srgbClr val="C00000"/>
              </a:solidFill>
              <a:prstDash val="dash"/>
            </a:ln>
          </c:spPr>
          <c:invertIfNegative val="0"/>
          <c:dLbls>
            <c:dLbl>
              <c:idx val="3"/>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9-EFC6-48EB-B22A-F3A8C87AF9B5}"/>
                </c:ext>
              </c:extLst>
            </c:dLbl>
            <c:dLbl>
              <c:idx val="4"/>
              <c:layout>
                <c:manualLayout>
                  <c:x val="5.9523809523809521E-3"/>
                  <c:y val="1.2731334408019992E-16"/>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C6-48EB-B22A-F3A8C87AF9B5}"/>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'2020'!$T$31:$X$31</c:f>
              <c:numCache>
                <c:formatCode>General</c:formatCode>
                <c:ptCount val="5"/>
                <c:pt idx="0">
                  <c:v>2016</c:v>
                </c:pt>
                <c:pt idx="1">
                  <c:v>2017</c:v>
                </c:pt>
                <c:pt idx="2">
                  <c:v>2018</c:v>
                </c:pt>
                <c:pt idx="3">
                  <c:v>2019</c:v>
                </c:pt>
                <c:pt idx="4">
                  <c:v>2020</c:v>
                </c:pt>
              </c:numCache>
            </c:numRef>
          </c:cat>
          <c:val>
            <c:numRef>
              <c:f>'2020'!$T$36:$X$36</c:f>
              <c:numCache>
                <c:formatCode>0%</c:formatCode>
                <c:ptCount val="5"/>
                <c:pt idx="0">
                  <c:v>-0.11233932350061582</c:v>
                </c:pt>
                <c:pt idx="1">
                  <c:v>-3.1950473208567587E-2</c:v>
                </c:pt>
                <c:pt idx="2">
                  <c:v>-8.3431343722434548E-2</c:v>
                </c:pt>
                <c:pt idx="3">
                  <c:v>-8.8298981474055682E-2</c:v>
                </c:pt>
                <c:pt idx="4">
                  <c:v>-0.16427691766361718</c:v>
                </c:pt>
              </c:numCache>
            </c:numRef>
          </c:val>
          <c:extLst>
            <c:ext xmlns:c16="http://schemas.microsoft.com/office/drawing/2014/chart" uri="{C3380CC4-5D6E-409C-BE32-E72D297353CC}">
              <c16:uniqueId val="{0000000B-EFC6-48EB-B22A-F3A8C87AF9B5}"/>
            </c:ext>
          </c:extLst>
        </c:ser>
        <c:dLbls>
          <c:showLegendKey val="0"/>
          <c:showVal val="0"/>
          <c:showCatName val="0"/>
          <c:showSerName val="0"/>
          <c:showPercent val="0"/>
          <c:showBubbleSize val="0"/>
        </c:dLbls>
        <c:gapWidth val="150"/>
        <c:axId val="930792664"/>
        <c:axId val="1"/>
      </c:barChart>
      <c:catAx>
        <c:axId val="930792664"/>
        <c:scaling>
          <c:orientation val="minMax"/>
        </c:scaling>
        <c:delete val="0"/>
        <c:axPos val="b"/>
        <c:majorGridlines>
          <c:spPr>
            <a:ln>
              <a:prstDash val="dash"/>
            </a:ln>
          </c:spPr>
        </c:majorGridlines>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930792664"/>
        <c:crosses val="autoZero"/>
        <c:crossBetween val="between"/>
      </c:valAx>
      <c:spPr>
        <a:solidFill>
          <a:schemeClr val="bg1">
            <a:lumMod val="95000"/>
          </a:schemeClr>
        </a:solidFill>
      </c:spPr>
    </c:plotArea>
    <c:legend>
      <c:legendPos val="r"/>
      <c:layout>
        <c:manualLayout>
          <c:xMode val="edge"/>
          <c:yMode val="edge"/>
          <c:x val="2.1940049832480619E-2"/>
          <c:y val="0.91571104981740292"/>
          <c:w val="0.9607402905282002"/>
          <c:h val="6.321863876604461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cs typeface="Calibri"/>
              </a:rPr>
              <a:t>FIGURE 10.  RTA PERMIT TYPES:  </a:t>
            </a:r>
          </a:p>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cs typeface="Calibri"/>
              </a:rPr>
              <a:t>QUARTERLY TRENDS (THOUSANDS)</a:t>
            </a:r>
          </a:p>
        </c:rich>
      </c:tx>
      <c:overlay val="0"/>
    </c:title>
    <c:autoTitleDeleted val="0"/>
    <c:plotArea>
      <c:layout>
        <c:manualLayout>
          <c:layoutTarget val="inner"/>
          <c:xMode val="edge"/>
          <c:yMode val="edge"/>
          <c:x val="3.280339957505312E-2"/>
          <c:y val="0.18723814060104491"/>
          <c:w val="0.92841394825646795"/>
          <c:h val="0.61408124079008086"/>
        </c:manualLayout>
      </c:layout>
      <c:barChart>
        <c:barDir val="col"/>
        <c:grouping val="stacked"/>
        <c:varyColors val="0"/>
        <c:ser>
          <c:idx val="3"/>
          <c:order val="1"/>
          <c:tx>
            <c:strRef>
              <c:f>'[2020 Mobility Services Call Center Report.xls]RFR2020'!$J$22</c:f>
              <c:strCache>
                <c:ptCount val="1"/>
                <c:pt idx="0">
                  <c:v>SENIOR REDUCED</c:v>
                </c:pt>
              </c:strCache>
            </c:strRef>
          </c:tx>
          <c:spPr>
            <a:solidFill>
              <a:srgbClr val="0065BD"/>
            </a:solidFill>
            <a:ln>
              <a:solidFill>
                <a:srgbClr val="0065BD"/>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Report.xls]RFR2020'!$L$4:$P$4</c:f>
              <c:strCache>
                <c:ptCount val="5"/>
                <c:pt idx="0">
                  <c:v>2019-Q1</c:v>
                </c:pt>
                <c:pt idx="1">
                  <c:v>2019-Q2</c:v>
                </c:pt>
                <c:pt idx="2">
                  <c:v>2019-Q3</c:v>
                </c:pt>
                <c:pt idx="3">
                  <c:v>2019-Q4</c:v>
                </c:pt>
                <c:pt idx="4">
                  <c:v>2020-Q1</c:v>
                </c:pt>
              </c:strCache>
            </c:strRef>
          </c:cat>
          <c:val>
            <c:numRef>
              <c:f>'[2020 Mobility Services Call Center Report.xls]RFR2020'!$L$8:$P$8</c:f>
              <c:numCache>
                <c:formatCode>#,##0</c:formatCode>
                <c:ptCount val="5"/>
                <c:pt idx="0">
                  <c:v>195032</c:v>
                </c:pt>
                <c:pt idx="1">
                  <c:v>204900</c:v>
                </c:pt>
                <c:pt idx="2">
                  <c:v>202099</c:v>
                </c:pt>
                <c:pt idx="3">
                  <c:v>199766</c:v>
                </c:pt>
                <c:pt idx="4">
                  <c:v>201918</c:v>
                </c:pt>
              </c:numCache>
            </c:numRef>
          </c:val>
          <c:extLst>
            <c:ext xmlns:c16="http://schemas.microsoft.com/office/drawing/2014/chart" uri="{C3380CC4-5D6E-409C-BE32-E72D297353CC}">
              <c16:uniqueId val="{00000000-A213-41E9-9A26-645938945723}"/>
            </c:ext>
          </c:extLst>
        </c:ser>
        <c:ser>
          <c:idx val="1"/>
          <c:order val="2"/>
          <c:tx>
            <c:strRef>
              <c:f>'[2020 Mobility Services Call Center Report.xls]RFR2020'!$J$20</c:f>
              <c:strCache>
                <c:ptCount val="1"/>
                <c:pt idx="0">
                  <c:v>SENIOR RIDE FREE</c:v>
                </c:pt>
              </c:strCache>
            </c:strRef>
          </c:tx>
          <c:spPr>
            <a:solidFill>
              <a:srgbClr val="F0AB00"/>
            </a:solidFill>
            <a:ln>
              <a:solidFill>
                <a:srgbClr val="F0AB00"/>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Report.xls]RFR2020'!$L$4:$P$4</c:f>
              <c:strCache>
                <c:ptCount val="5"/>
                <c:pt idx="0">
                  <c:v>2019-Q1</c:v>
                </c:pt>
                <c:pt idx="1">
                  <c:v>2019-Q2</c:v>
                </c:pt>
                <c:pt idx="2">
                  <c:v>2019-Q3</c:v>
                </c:pt>
                <c:pt idx="3">
                  <c:v>2019-Q4</c:v>
                </c:pt>
                <c:pt idx="4">
                  <c:v>2020-Q1</c:v>
                </c:pt>
              </c:strCache>
            </c:strRef>
          </c:cat>
          <c:val>
            <c:numRef>
              <c:f>'[2020 Mobility Services Call Center Report.xls]RFR2020'!$L$6:$P$6</c:f>
              <c:numCache>
                <c:formatCode>#,##0</c:formatCode>
                <c:ptCount val="5"/>
                <c:pt idx="0">
                  <c:v>90467</c:v>
                </c:pt>
                <c:pt idx="1">
                  <c:v>90121</c:v>
                </c:pt>
                <c:pt idx="2">
                  <c:v>78895</c:v>
                </c:pt>
                <c:pt idx="3">
                  <c:v>88545</c:v>
                </c:pt>
                <c:pt idx="4">
                  <c:v>88561</c:v>
                </c:pt>
              </c:numCache>
            </c:numRef>
          </c:val>
          <c:extLst>
            <c:ext xmlns:c16="http://schemas.microsoft.com/office/drawing/2014/chart" uri="{C3380CC4-5D6E-409C-BE32-E72D297353CC}">
              <c16:uniqueId val="{00000001-A213-41E9-9A26-645938945723}"/>
            </c:ext>
          </c:extLst>
        </c:ser>
        <c:ser>
          <c:idx val="0"/>
          <c:order val="3"/>
          <c:tx>
            <c:strRef>
              <c:f>'[2020 Mobility Services Call Center Report.xls]RFR2020'!$J$19</c:f>
              <c:strCache>
                <c:ptCount val="1"/>
                <c:pt idx="0">
                  <c:v>DISABLED RIDE FREE</c:v>
                </c:pt>
              </c:strCache>
            </c:strRef>
          </c:tx>
          <c:spPr>
            <a:solidFill>
              <a:srgbClr val="006643"/>
            </a:solidFill>
            <a:ln>
              <a:solidFill>
                <a:srgbClr val="006643"/>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Report.xls]RFR2020'!$L$4:$P$4</c:f>
              <c:strCache>
                <c:ptCount val="5"/>
                <c:pt idx="0">
                  <c:v>2019-Q1</c:v>
                </c:pt>
                <c:pt idx="1">
                  <c:v>2019-Q2</c:v>
                </c:pt>
                <c:pt idx="2">
                  <c:v>2019-Q3</c:v>
                </c:pt>
                <c:pt idx="3">
                  <c:v>2019-Q4</c:v>
                </c:pt>
                <c:pt idx="4">
                  <c:v>2020-Q1</c:v>
                </c:pt>
              </c:strCache>
            </c:strRef>
          </c:cat>
          <c:val>
            <c:numRef>
              <c:f>'[2020 Mobility Services Call Center Report.xls]RFR2020'!$L$5:$P$5</c:f>
              <c:numCache>
                <c:formatCode>#,##0</c:formatCode>
                <c:ptCount val="5"/>
                <c:pt idx="0">
                  <c:v>59591</c:v>
                </c:pt>
                <c:pt idx="1">
                  <c:v>60014</c:v>
                </c:pt>
                <c:pt idx="2">
                  <c:v>52663</c:v>
                </c:pt>
                <c:pt idx="3">
                  <c:v>59525</c:v>
                </c:pt>
                <c:pt idx="4">
                  <c:v>58434</c:v>
                </c:pt>
              </c:numCache>
            </c:numRef>
          </c:val>
          <c:extLst>
            <c:ext xmlns:c16="http://schemas.microsoft.com/office/drawing/2014/chart" uri="{C3380CC4-5D6E-409C-BE32-E72D297353CC}">
              <c16:uniqueId val="{00000002-A213-41E9-9A26-645938945723}"/>
            </c:ext>
          </c:extLst>
        </c:ser>
        <c:ser>
          <c:idx val="2"/>
          <c:order val="4"/>
          <c:tx>
            <c:strRef>
              <c:f>'[2020 Mobility Services Call Center Report.xls]RFR2020'!$J$21</c:f>
              <c:strCache>
                <c:ptCount val="1"/>
                <c:pt idx="0">
                  <c:v>DISABLED REDUCED</c:v>
                </c:pt>
              </c:strCache>
            </c:strRef>
          </c:tx>
          <c:spPr>
            <a:solidFill>
              <a:srgbClr val="0065BD">
                <a:alpha val="60000"/>
              </a:srgbClr>
            </a:solidFill>
            <a:ln>
              <a:solidFill>
                <a:srgbClr val="0065BD">
                  <a:alpha val="60000"/>
                </a:srgbClr>
              </a:solidFill>
            </a:ln>
          </c:spPr>
          <c:invertIfNegative val="0"/>
          <c:dLbls>
            <c:dLbl>
              <c:idx val="0"/>
              <c:layout>
                <c:manualLayout>
                  <c:x val="7.9365079365079361E-2"/>
                  <c:y val="2.4514628254451106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13-41E9-9A26-645938945723}"/>
                </c:ext>
              </c:extLst>
            </c:dLbl>
            <c:dLbl>
              <c:idx val="1"/>
              <c:layout>
                <c:manualLayout>
                  <c:x val="7.9365079365079361E-2"/>
                  <c:y val="1.4076526199636157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13-41E9-9A26-645938945723}"/>
                </c:ext>
              </c:extLst>
            </c:dLbl>
            <c:dLbl>
              <c:idx val="2"/>
              <c:layout>
                <c:manualLayout>
                  <c:x val="7.7380952380952384E-2"/>
                  <c:y val="1.4076526199636093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13-41E9-9A26-645938945723}"/>
                </c:ext>
              </c:extLst>
            </c:dLbl>
            <c:dLbl>
              <c:idx val="3"/>
              <c:layout>
                <c:manualLayout>
                  <c:x val="7.5396825396825254E-2"/>
                  <c:y val="2.4514628254451106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13-41E9-9A26-645938945723}"/>
                </c:ext>
              </c:extLst>
            </c:dLbl>
            <c:dLbl>
              <c:idx val="4"/>
              <c:layout>
                <c:manualLayout>
                  <c:x val="7.3412698412698416E-2"/>
                  <c:y val="1.5684240162259819E-2"/>
                </c:manualLayout>
              </c:layout>
              <c:numFmt formatCode="#,##0.0" sourceLinked="0"/>
              <c:spPr>
                <a:noFill/>
                <a:ln w="25400">
                  <a:noFill/>
                </a:ln>
              </c:spPr>
              <c:txPr>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13-41E9-9A26-645938945723}"/>
                </c:ext>
              </c:extLst>
            </c:dLbl>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Report.xls]RFR2020'!$L$4:$P$4</c:f>
              <c:strCache>
                <c:ptCount val="5"/>
                <c:pt idx="0">
                  <c:v>2019-Q1</c:v>
                </c:pt>
                <c:pt idx="1">
                  <c:v>2019-Q2</c:v>
                </c:pt>
                <c:pt idx="2">
                  <c:v>2019-Q3</c:v>
                </c:pt>
                <c:pt idx="3">
                  <c:v>2019-Q4</c:v>
                </c:pt>
                <c:pt idx="4">
                  <c:v>2020-Q1</c:v>
                </c:pt>
              </c:strCache>
            </c:strRef>
          </c:cat>
          <c:val>
            <c:numRef>
              <c:f>'[2020 Mobility Services Call Center Report.xls]RFR2020'!$L$7:$P$7</c:f>
              <c:numCache>
                <c:formatCode>#,##0</c:formatCode>
                <c:ptCount val="5"/>
                <c:pt idx="0">
                  <c:v>8788</c:v>
                </c:pt>
                <c:pt idx="1">
                  <c:v>9135</c:v>
                </c:pt>
                <c:pt idx="2">
                  <c:v>8476</c:v>
                </c:pt>
                <c:pt idx="3">
                  <c:v>8982</c:v>
                </c:pt>
                <c:pt idx="4">
                  <c:v>8895</c:v>
                </c:pt>
              </c:numCache>
            </c:numRef>
          </c:val>
          <c:extLst>
            <c:ext xmlns:c16="http://schemas.microsoft.com/office/drawing/2014/chart" uri="{C3380CC4-5D6E-409C-BE32-E72D297353CC}">
              <c16:uniqueId val="{00000008-A213-41E9-9A26-645938945723}"/>
            </c:ext>
          </c:extLst>
        </c:ser>
        <c:dLbls>
          <c:showLegendKey val="0"/>
          <c:showVal val="0"/>
          <c:showCatName val="0"/>
          <c:showSerName val="0"/>
          <c:showPercent val="0"/>
          <c:showBubbleSize val="0"/>
        </c:dLbls>
        <c:gapWidth val="100"/>
        <c:overlap val="100"/>
        <c:axId val="736865824"/>
        <c:axId val="1"/>
      </c:barChart>
      <c:lineChart>
        <c:grouping val="standard"/>
        <c:varyColors val="0"/>
        <c:ser>
          <c:idx val="4"/>
          <c:order val="0"/>
          <c:tx>
            <c:v>TOTAL</c:v>
          </c:tx>
          <c:spPr>
            <a:ln w="19050">
              <a:solidFill>
                <a:srgbClr val="C00000"/>
              </a:solidFill>
            </a:ln>
          </c:spPr>
          <c:marker>
            <c:symbol val="none"/>
          </c:marker>
          <c:dLbls>
            <c:numFmt formatCode="#,##0.0" sourceLinked="0"/>
            <c:spPr>
              <a:noFill/>
              <a:ln w="25400">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'[2020 Mobility Services Call Center Report.xls]RFR2020'!$L$9:$P$9</c:f>
              <c:numCache>
                <c:formatCode>#,##0</c:formatCode>
                <c:ptCount val="5"/>
                <c:pt idx="0">
                  <c:v>353878</c:v>
                </c:pt>
                <c:pt idx="1">
                  <c:v>364170</c:v>
                </c:pt>
                <c:pt idx="2">
                  <c:v>342133</c:v>
                </c:pt>
                <c:pt idx="3">
                  <c:v>356818</c:v>
                </c:pt>
                <c:pt idx="4">
                  <c:v>357808</c:v>
                </c:pt>
              </c:numCache>
            </c:numRef>
          </c:val>
          <c:smooth val="0"/>
          <c:extLst>
            <c:ext xmlns:c16="http://schemas.microsoft.com/office/drawing/2014/chart" uri="{C3380CC4-5D6E-409C-BE32-E72D297353CC}">
              <c16:uniqueId val="{00000009-A213-41E9-9A26-645938945723}"/>
            </c:ext>
          </c:extLst>
        </c:ser>
        <c:dLbls>
          <c:showLegendKey val="0"/>
          <c:showVal val="0"/>
          <c:showCatName val="0"/>
          <c:showSerName val="0"/>
          <c:showPercent val="0"/>
          <c:showBubbleSize val="0"/>
        </c:dLbls>
        <c:marker val="1"/>
        <c:smooth val="0"/>
        <c:axId val="736865824"/>
        <c:axId val="1"/>
      </c:lineChart>
      <c:catAx>
        <c:axId val="736865824"/>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736865824"/>
        <c:crosses val="autoZero"/>
        <c:crossBetween val="between"/>
        <c:dispUnits>
          <c:builtInUnit val="thousands"/>
          <c:dispUnitsLbl>
            <c:txPr>
              <a:bodyPr rot="-5400000" vert="horz"/>
              <a:lstStyle/>
              <a:p>
                <a:pPr algn="ctr">
                  <a:defRPr sz="1400" b="1" i="0" u="none" strike="noStrike" baseline="0">
                    <a:solidFill>
                      <a:srgbClr val="000000"/>
                    </a:solidFill>
                    <a:latin typeface="Calibri"/>
                    <a:ea typeface="Calibri"/>
                    <a:cs typeface="Calibri"/>
                  </a:defRPr>
                </a:pPr>
                <a:endParaRPr lang="en-US"/>
              </a:p>
            </c:txPr>
          </c:dispUnitsLbl>
        </c:dispUnits>
      </c:valAx>
      <c:spPr>
        <a:solidFill>
          <a:schemeClr val="bg1">
            <a:lumMod val="95000"/>
          </a:schemeClr>
        </a:solidFill>
      </c:spPr>
    </c:plotArea>
    <c:legend>
      <c:legendPos val="b"/>
      <c:layout>
        <c:manualLayout>
          <c:xMode val="edge"/>
          <c:yMode val="edge"/>
          <c:x val="2.5404117359026531E-2"/>
          <c:y val="0.88735382977724209"/>
          <c:w val="0.94919298181585943"/>
          <c:h val="9.4861800326649037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10a.  RIDE FREE AND REDUCED FARE PERMITS:  QUARTERLY TRENDS (% CHANGE)</a:t>
            </a:r>
          </a:p>
        </c:rich>
      </c:tx>
      <c:overlay val="0"/>
    </c:title>
    <c:autoTitleDeleted val="0"/>
    <c:plotArea>
      <c:layout>
        <c:manualLayout>
          <c:layoutTarget val="inner"/>
          <c:xMode val="edge"/>
          <c:yMode val="edge"/>
          <c:x val="4.8676415448068999E-2"/>
          <c:y val="0.19129483814523185"/>
          <c:w val="0.91254093238345202"/>
          <c:h val="0.61047866480134894"/>
        </c:manualLayout>
      </c:layout>
      <c:barChart>
        <c:barDir val="col"/>
        <c:grouping val="clustered"/>
        <c:varyColors val="0"/>
        <c:ser>
          <c:idx val="3"/>
          <c:order val="0"/>
          <c:tx>
            <c:strRef>
              <c:f>'[2020 Mobility Services Call Center Report.xls]RFR2020'!$J$22</c:f>
              <c:strCache>
                <c:ptCount val="1"/>
                <c:pt idx="0">
                  <c:v>SENIOR REDUCED</c:v>
                </c:pt>
              </c:strCache>
            </c:strRef>
          </c:tx>
          <c:spPr>
            <a:solidFill>
              <a:srgbClr val="0065BD"/>
            </a:solidFill>
            <a:ln w="6350">
              <a:solidFill>
                <a:srgbClr val="0065BD"/>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Report.xls]RFR2020'!$T$8:$X$8</c:f>
              <c:numCache>
                <c:formatCode>0%</c:formatCode>
                <c:ptCount val="5"/>
                <c:pt idx="0">
                  <c:v>8.6262179102625236E-3</c:v>
                </c:pt>
                <c:pt idx="1">
                  <c:v>5.0596825136387968E-2</c:v>
                </c:pt>
                <c:pt idx="2">
                  <c:v>-1.36700829673011E-2</c:v>
                </c:pt>
                <c:pt idx="3">
                  <c:v>-1.1543847322351919E-2</c:v>
                </c:pt>
                <c:pt idx="4">
                  <c:v>1.0772603946617609E-2</c:v>
                </c:pt>
              </c:numCache>
            </c:numRef>
          </c:val>
          <c:extLst>
            <c:ext xmlns:c16="http://schemas.microsoft.com/office/drawing/2014/chart" uri="{C3380CC4-5D6E-409C-BE32-E72D297353CC}">
              <c16:uniqueId val="{00000000-913C-4F72-A43A-1EA98D5A570F}"/>
            </c:ext>
          </c:extLst>
        </c:ser>
        <c:ser>
          <c:idx val="1"/>
          <c:order val="1"/>
          <c:tx>
            <c:strRef>
              <c:f>'[2020 Mobility Services Call Center Report.xls]RFR2020'!$J$20</c:f>
              <c:strCache>
                <c:ptCount val="1"/>
                <c:pt idx="0">
                  <c:v>SENIOR RIDE FREE</c:v>
                </c:pt>
              </c:strCache>
            </c:strRef>
          </c:tx>
          <c:spPr>
            <a:solidFill>
              <a:srgbClr val="F0AB00"/>
            </a:solidFill>
            <a:ln w="6350">
              <a:solidFill>
                <a:srgbClr val="F0AB00"/>
              </a:solidFill>
            </a:ln>
          </c:spPr>
          <c:invertIfNegative val="0"/>
          <c:dLbls>
            <c:dLbl>
              <c:idx val="2"/>
              <c:layout>
                <c:manualLayout>
                  <c:x val="-1.068376068376068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4E-4B21-A662-17EC92F6365D}"/>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Report.xls]RFR2020'!$T$6:$X$6</c:f>
              <c:numCache>
                <c:formatCode>0%</c:formatCode>
                <c:ptCount val="5"/>
                <c:pt idx="0">
                  <c:v>1.9159634084213728E-3</c:v>
                </c:pt>
                <c:pt idx="1">
                  <c:v>-3.824599025058828E-3</c:v>
                </c:pt>
                <c:pt idx="2">
                  <c:v>-0.12456586145293547</c:v>
                </c:pt>
                <c:pt idx="3">
                  <c:v>0.12231446859750306</c:v>
                </c:pt>
                <c:pt idx="4">
                  <c:v>1.8069907956408393E-4</c:v>
                </c:pt>
              </c:numCache>
            </c:numRef>
          </c:val>
          <c:extLst>
            <c:ext xmlns:c16="http://schemas.microsoft.com/office/drawing/2014/chart" uri="{C3380CC4-5D6E-409C-BE32-E72D297353CC}">
              <c16:uniqueId val="{00000001-913C-4F72-A43A-1EA98D5A570F}"/>
            </c:ext>
          </c:extLst>
        </c:ser>
        <c:ser>
          <c:idx val="0"/>
          <c:order val="2"/>
          <c:tx>
            <c:strRef>
              <c:f>'[2020 Mobility Services Call Center Report.xls]RFR2020'!$J$19</c:f>
              <c:strCache>
                <c:ptCount val="1"/>
                <c:pt idx="0">
                  <c:v>DISABLED RIDE FREE</c:v>
                </c:pt>
              </c:strCache>
            </c:strRef>
          </c:tx>
          <c:spPr>
            <a:solidFill>
              <a:srgbClr val="006643"/>
            </a:solidFill>
            <a:ln w="6350">
              <a:solidFill>
                <a:srgbClr val="006643"/>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Report.xls]RFR2020'!$T$5:$X$5</c:f>
              <c:numCache>
                <c:formatCode>0%</c:formatCode>
                <c:ptCount val="5"/>
                <c:pt idx="0">
                  <c:v>-5.4242606315508812E-3</c:v>
                </c:pt>
                <c:pt idx="1">
                  <c:v>7.0983873403702713E-3</c:v>
                </c:pt>
                <c:pt idx="2">
                  <c:v>-0.12248808611324025</c:v>
                </c:pt>
                <c:pt idx="3">
                  <c:v>0.13030021077416776</c:v>
                </c:pt>
                <c:pt idx="4">
                  <c:v>-1.8328433431331392E-2</c:v>
                </c:pt>
              </c:numCache>
            </c:numRef>
          </c:val>
          <c:extLst>
            <c:ext xmlns:c16="http://schemas.microsoft.com/office/drawing/2014/chart" uri="{C3380CC4-5D6E-409C-BE32-E72D297353CC}">
              <c16:uniqueId val="{00000002-913C-4F72-A43A-1EA98D5A570F}"/>
            </c:ext>
          </c:extLst>
        </c:ser>
        <c:ser>
          <c:idx val="2"/>
          <c:order val="3"/>
          <c:tx>
            <c:strRef>
              <c:f>'[2020 Mobility Services Call Center Report.xls]RFR2020'!$J$21</c:f>
              <c:strCache>
                <c:ptCount val="1"/>
                <c:pt idx="0">
                  <c:v>DISABLED REDUCED</c:v>
                </c:pt>
              </c:strCache>
            </c:strRef>
          </c:tx>
          <c:spPr>
            <a:solidFill>
              <a:srgbClr val="0065BD">
                <a:alpha val="60000"/>
              </a:srgbClr>
            </a:solidFill>
            <a:ln w="6350">
              <a:solidFill>
                <a:srgbClr val="0065BD">
                  <a:alpha val="60000"/>
                </a:srgbClr>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Report.xls]RFR2020'!$T$7:$X$7</c:f>
              <c:numCache>
                <c:formatCode>0%</c:formatCode>
                <c:ptCount val="5"/>
                <c:pt idx="0">
                  <c:v>-3.9669046809475139E-3</c:v>
                </c:pt>
                <c:pt idx="1">
                  <c:v>3.948566226672745E-2</c:v>
                </c:pt>
                <c:pt idx="2">
                  <c:v>-7.21401204159825E-2</c:v>
                </c:pt>
                <c:pt idx="3">
                  <c:v>5.969797074091554E-2</c:v>
                </c:pt>
                <c:pt idx="4">
                  <c:v>-9.6860387441549678E-3</c:v>
                </c:pt>
              </c:numCache>
            </c:numRef>
          </c:val>
          <c:extLst>
            <c:ext xmlns:c16="http://schemas.microsoft.com/office/drawing/2014/chart" uri="{C3380CC4-5D6E-409C-BE32-E72D297353CC}">
              <c16:uniqueId val="{00000003-913C-4F72-A43A-1EA98D5A570F}"/>
            </c:ext>
          </c:extLst>
        </c:ser>
        <c:ser>
          <c:idx val="4"/>
          <c:order val="4"/>
          <c:tx>
            <c:strRef>
              <c:f>'[2020 Mobility Services Call Center Report.xls]RFR2020'!$R$9</c:f>
              <c:strCache>
                <c:ptCount val="1"/>
                <c:pt idx="0">
                  <c:v>TOTAL</c:v>
                </c:pt>
              </c:strCache>
            </c:strRef>
          </c:tx>
          <c:spPr>
            <a:solidFill>
              <a:srgbClr val="F36E31"/>
            </a:solidFill>
            <a:ln>
              <a:solidFill>
                <a:srgbClr val="C00000"/>
              </a:solidFill>
            </a:ln>
          </c:spPr>
          <c:invertIfNegative val="0"/>
          <c:dLbls>
            <c:dLbl>
              <c:idx val="3"/>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4-913C-4F72-A43A-1EA98D5A570F}"/>
                </c:ext>
              </c:extLst>
            </c:dLbl>
            <c:dLbl>
              <c:idx val="4"/>
              <c:layout>
                <c:manualLayout>
                  <c:x val="1.1904761904761904E-2"/>
                  <c:y val="0"/>
                </c:manualLayout>
              </c:layout>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3C-4F72-A43A-1EA98D5A570F}"/>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Report.xls]RFR2020'!$T$9:$X$9</c:f>
              <c:numCache>
                <c:formatCode>0%</c:formatCode>
                <c:ptCount val="5"/>
                <c:pt idx="0">
                  <c:v>4.2026464470470426E-3</c:v>
                </c:pt>
                <c:pt idx="1">
                  <c:v>2.9083469444271648E-2</c:v>
                </c:pt>
                <c:pt idx="2">
                  <c:v>-6.0512947249910742E-2</c:v>
                </c:pt>
                <c:pt idx="3">
                  <c:v>4.2921904639423802E-2</c:v>
                </c:pt>
                <c:pt idx="4">
                  <c:v>2.7745237067635653E-3</c:v>
                </c:pt>
              </c:numCache>
            </c:numRef>
          </c:val>
          <c:extLst>
            <c:ext xmlns:c16="http://schemas.microsoft.com/office/drawing/2014/chart" uri="{C3380CC4-5D6E-409C-BE32-E72D297353CC}">
              <c16:uniqueId val="{00000006-913C-4F72-A43A-1EA98D5A570F}"/>
            </c:ext>
          </c:extLst>
        </c:ser>
        <c:dLbls>
          <c:showLegendKey val="0"/>
          <c:showVal val="0"/>
          <c:showCatName val="0"/>
          <c:showSerName val="0"/>
          <c:showPercent val="0"/>
          <c:showBubbleSize val="0"/>
        </c:dLbls>
        <c:gapWidth val="150"/>
        <c:axId val="736803176"/>
        <c:axId val="1"/>
      </c:barChart>
      <c:catAx>
        <c:axId val="736803176"/>
        <c:scaling>
          <c:orientation val="minMax"/>
        </c:scaling>
        <c:delete val="0"/>
        <c:axPos val="b"/>
        <c:majorGridlines>
          <c:spPr>
            <a:ln>
              <a:prstDash val="dash"/>
            </a:ln>
          </c:spPr>
        </c:majorGridlines>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736803176"/>
        <c:crosses val="autoZero"/>
        <c:crossBetween val="between"/>
      </c:valAx>
      <c:spPr>
        <a:solidFill>
          <a:schemeClr val="bg1">
            <a:lumMod val="95000"/>
          </a:schemeClr>
        </a:solidFill>
      </c:spPr>
    </c:plotArea>
    <c:legend>
      <c:legendPos val="r"/>
      <c:layout>
        <c:manualLayout>
          <c:xMode val="edge"/>
          <c:yMode val="edge"/>
          <c:x val="2.1914645062430779E-2"/>
          <c:y val="0.92110699704203647"/>
          <c:w val="0.95501873681974725"/>
          <c:h val="5.5226950797816921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11.  WALK-IN AND TELEPHONE CUSTOMER SERVICE:  QUARTERLY TRENDS (THOUSANDS)</a:t>
            </a:r>
          </a:p>
        </c:rich>
      </c:tx>
      <c:overlay val="0"/>
    </c:title>
    <c:autoTitleDeleted val="0"/>
    <c:plotArea>
      <c:layout>
        <c:manualLayout>
          <c:layoutTarget val="inner"/>
          <c:xMode val="edge"/>
          <c:yMode val="edge"/>
          <c:x val="3.6771653543307088E-2"/>
          <c:y val="0.18723814060104491"/>
          <c:w val="0.92444569428821399"/>
          <c:h val="0.61408124079008086"/>
        </c:manualLayout>
      </c:layout>
      <c:barChart>
        <c:barDir val="col"/>
        <c:grouping val="stacked"/>
        <c:varyColors val="0"/>
        <c:ser>
          <c:idx val="0"/>
          <c:order val="0"/>
          <c:tx>
            <c:strRef>
              <c:f>'[2020 Mobility Services Call Center Report.xls]CS2020'!$J$6</c:f>
              <c:strCache>
                <c:ptCount val="1"/>
                <c:pt idx="0">
                  <c:v>CS CALLS</c:v>
                </c:pt>
              </c:strCache>
            </c:strRef>
          </c:tx>
          <c:spPr>
            <a:solidFill>
              <a:srgbClr val="0065BD"/>
            </a:solidFill>
            <a:ln>
              <a:solidFill>
                <a:srgbClr val="0065BD"/>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Report.xls]CS2020'!$K$3:$O$3</c:f>
              <c:strCache>
                <c:ptCount val="5"/>
                <c:pt idx="0">
                  <c:v>2019-Q1</c:v>
                </c:pt>
                <c:pt idx="1">
                  <c:v>2019-Q2</c:v>
                </c:pt>
                <c:pt idx="2">
                  <c:v>2019-Q3</c:v>
                </c:pt>
                <c:pt idx="3">
                  <c:v>2019-Q4</c:v>
                </c:pt>
                <c:pt idx="4">
                  <c:v>2020-Q1</c:v>
                </c:pt>
              </c:strCache>
            </c:strRef>
          </c:cat>
          <c:val>
            <c:numRef>
              <c:f>'[2020 Mobility Services Call Center Report.xls]CS2020'!$K$6:$O$6</c:f>
              <c:numCache>
                <c:formatCode>#,##0</c:formatCode>
                <c:ptCount val="5"/>
                <c:pt idx="0">
                  <c:v>44518</c:v>
                </c:pt>
                <c:pt idx="1">
                  <c:v>42763</c:v>
                </c:pt>
                <c:pt idx="2">
                  <c:v>43887</c:v>
                </c:pt>
                <c:pt idx="3">
                  <c:v>41682</c:v>
                </c:pt>
                <c:pt idx="4">
                  <c:v>41460</c:v>
                </c:pt>
              </c:numCache>
            </c:numRef>
          </c:val>
          <c:extLst>
            <c:ext xmlns:c16="http://schemas.microsoft.com/office/drawing/2014/chart" uri="{C3380CC4-5D6E-409C-BE32-E72D297353CC}">
              <c16:uniqueId val="{00000000-B295-4883-8BAB-700479DC58A3}"/>
            </c:ext>
          </c:extLst>
        </c:ser>
        <c:ser>
          <c:idx val="3"/>
          <c:order val="1"/>
          <c:tx>
            <c:strRef>
              <c:f>'[2020 Mobility Services Call Center Report.xls]CS2020'!$J$4</c:f>
              <c:strCache>
                <c:ptCount val="1"/>
                <c:pt idx="0">
                  <c:v>DFSS WALK-IN</c:v>
                </c:pt>
              </c:strCache>
            </c:strRef>
          </c:tx>
          <c:spPr>
            <a:solidFill>
              <a:srgbClr val="F0AB00"/>
            </a:solidFill>
            <a:ln>
              <a:solidFill>
                <a:srgbClr val="F0AB00"/>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Report.xls]CS2020'!$K$3:$O$3</c:f>
              <c:strCache>
                <c:ptCount val="5"/>
                <c:pt idx="0">
                  <c:v>2019-Q1</c:v>
                </c:pt>
                <c:pt idx="1">
                  <c:v>2019-Q2</c:v>
                </c:pt>
                <c:pt idx="2">
                  <c:v>2019-Q3</c:v>
                </c:pt>
                <c:pt idx="3">
                  <c:v>2019-Q4</c:v>
                </c:pt>
                <c:pt idx="4">
                  <c:v>2020-Q1</c:v>
                </c:pt>
              </c:strCache>
            </c:strRef>
          </c:cat>
          <c:val>
            <c:numRef>
              <c:f>'[2020 Mobility Services Call Center Report.xls]CS2020'!$K$4:$O$4</c:f>
              <c:numCache>
                <c:formatCode>#,##0</c:formatCode>
                <c:ptCount val="5"/>
                <c:pt idx="0">
                  <c:v>14602</c:v>
                </c:pt>
                <c:pt idx="1">
                  <c:v>17848</c:v>
                </c:pt>
                <c:pt idx="2">
                  <c:v>16107</c:v>
                </c:pt>
                <c:pt idx="3">
                  <c:v>16033</c:v>
                </c:pt>
                <c:pt idx="4">
                  <c:v>12584</c:v>
                </c:pt>
              </c:numCache>
            </c:numRef>
          </c:val>
          <c:extLst>
            <c:ext xmlns:c16="http://schemas.microsoft.com/office/drawing/2014/chart" uri="{C3380CC4-5D6E-409C-BE32-E72D297353CC}">
              <c16:uniqueId val="{00000001-B295-4883-8BAB-700479DC58A3}"/>
            </c:ext>
          </c:extLst>
        </c:ser>
        <c:ser>
          <c:idx val="1"/>
          <c:order val="2"/>
          <c:tx>
            <c:strRef>
              <c:f>'[2020 Mobility Services Call Center Report.xls]CS2020'!$J$5</c:f>
              <c:strCache>
                <c:ptCount val="1"/>
                <c:pt idx="0">
                  <c:v>CS ESCALATION</c:v>
                </c:pt>
              </c:strCache>
            </c:strRef>
          </c:tx>
          <c:spPr>
            <a:solidFill>
              <a:srgbClr val="006643"/>
            </a:solidFill>
            <a:ln>
              <a:solidFill>
                <a:srgbClr val="006643"/>
              </a:solidFill>
            </a:ln>
          </c:spPr>
          <c:invertIfNegative val="0"/>
          <c:dLbls>
            <c:numFmt formatCode="#,##0.0" sourceLinked="0"/>
            <c:spPr>
              <a:noFill/>
              <a:ln w="25400">
                <a:noFill/>
              </a:ln>
            </c:spPr>
            <c:txPr>
              <a:bodyPr wrap="square" lIns="38100" tIns="19050" rIns="38100" bIns="19050" anchor="ctr">
                <a:spAutoFit/>
              </a:bodyPr>
              <a:lstStyle/>
              <a:p>
                <a:pPr>
                  <a:defRPr sz="1400" b="0" i="0" u="none" strike="noStrike" baseline="0">
                    <a:solidFill>
                      <a:srgbClr val="FFFFFF"/>
                    </a:solidFill>
                    <a:latin typeface="Calibri"/>
                    <a:ea typeface="Calibri"/>
                    <a:cs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Report.xls]CS2020'!$K$3:$O$3</c:f>
              <c:strCache>
                <c:ptCount val="5"/>
                <c:pt idx="0">
                  <c:v>2019-Q1</c:v>
                </c:pt>
                <c:pt idx="1">
                  <c:v>2019-Q2</c:v>
                </c:pt>
                <c:pt idx="2">
                  <c:v>2019-Q3</c:v>
                </c:pt>
                <c:pt idx="3">
                  <c:v>2019-Q4</c:v>
                </c:pt>
                <c:pt idx="4">
                  <c:v>2020-Q1</c:v>
                </c:pt>
              </c:strCache>
            </c:strRef>
          </c:cat>
          <c:val>
            <c:numRef>
              <c:f>'[2020 Mobility Services Call Center Report.xls]CS2020'!$K$5:$O$5</c:f>
              <c:numCache>
                <c:formatCode>#,##0</c:formatCode>
                <c:ptCount val="5"/>
                <c:pt idx="0">
                  <c:v>5621</c:v>
                </c:pt>
                <c:pt idx="1">
                  <c:v>6140</c:v>
                </c:pt>
                <c:pt idx="2">
                  <c:v>6285</c:v>
                </c:pt>
                <c:pt idx="3">
                  <c:v>5564</c:v>
                </c:pt>
                <c:pt idx="4">
                  <c:v>5442</c:v>
                </c:pt>
              </c:numCache>
            </c:numRef>
          </c:val>
          <c:extLst>
            <c:ext xmlns:c16="http://schemas.microsoft.com/office/drawing/2014/chart" uri="{C3380CC4-5D6E-409C-BE32-E72D297353CC}">
              <c16:uniqueId val="{00000002-B295-4883-8BAB-700479DC58A3}"/>
            </c:ext>
          </c:extLst>
        </c:ser>
        <c:dLbls>
          <c:showLegendKey val="0"/>
          <c:showVal val="0"/>
          <c:showCatName val="0"/>
          <c:showSerName val="0"/>
          <c:showPercent val="0"/>
          <c:showBubbleSize val="0"/>
        </c:dLbls>
        <c:gapWidth val="100"/>
        <c:overlap val="100"/>
        <c:axId val="736833352"/>
        <c:axId val="1"/>
      </c:barChart>
      <c:catAx>
        <c:axId val="736833352"/>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736833352"/>
        <c:crosses val="autoZero"/>
        <c:crossBetween val="between"/>
        <c:dispUnits>
          <c:builtInUnit val="thousands"/>
          <c:dispUnitsLbl>
            <c:txPr>
              <a:bodyPr rot="-5400000" vert="horz"/>
              <a:lstStyle/>
              <a:p>
                <a:pPr algn="ctr">
                  <a:defRPr sz="1400" b="1" i="0" u="none" strike="noStrike" baseline="0">
                    <a:solidFill>
                      <a:srgbClr val="000000"/>
                    </a:solidFill>
                    <a:latin typeface="Calibri"/>
                    <a:ea typeface="Calibri"/>
                    <a:cs typeface="Calibri"/>
                  </a:defRPr>
                </a:pPr>
                <a:endParaRPr lang="en-US"/>
              </a:p>
            </c:txPr>
          </c:dispUnitsLbl>
        </c:dispUnits>
      </c:valAx>
      <c:spPr>
        <a:solidFill>
          <a:schemeClr val="bg1">
            <a:lumMod val="95000"/>
          </a:schemeClr>
        </a:solidFill>
      </c:spPr>
    </c:plotArea>
    <c:legend>
      <c:legendPos val="b"/>
      <c:layout>
        <c:manualLayout>
          <c:xMode val="edge"/>
          <c:yMode val="edge"/>
          <c:x val="0.29132978319906544"/>
          <c:y val="0.92121265144887199"/>
          <c:w val="0.40231244215860296"/>
          <c:h val="4.6464646464646431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680" b="1" i="0" u="none" strike="noStrike" baseline="0">
                <a:solidFill>
                  <a:srgbClr val="000000"/>
                </a:solidFill>
                <a:latin typeface="Calibri"/>
                <a:ea typeface="Calibri"/>
                <a:cs typeface="Calibri"/>
              </a:defRPr>
            </a:pPr>
            <a:r>
              <a:rPr lang="en-US"/>
              <a:t>FIGURE 11a. WALK-IN AND TELEPHONE CUSTOMER SERVICE:  QUARTERLY TRENDS (% CHANGE)</a:t>
            </a:r>
          </a:p>
        </c:rich>
      </c:tx>
      <c:layout>
        <c:manualLayout>
          <c:xMode val="edge"/>
          <c:yMode val="edge"/>
          <c:x val="0.16174646760378969"/>
          <c:y val="1.7349822199644399E-2"/>
        </c:manualLayout>
      </c:layout>
      <c:overlay val="0"/>
    </c:title>
    <c:autoTitleDeleted val="0"/>
    <c:plotArea>
      <c:layout>
        <c:manualLayout>
          <c:layoutTarget val="inner"/>
          <c:xMode val="edge"/>
          <c:yMode val="edge"/>
          <c:x val="3.280339957505312E-2"/>
          <c:y val="0.20518364614213019"/>
          <c:w val="0.92841394825646795"/>
          <c:h val="0.61047866480134894"/>
        </c:manualLayout>
      </c:layout>
      <c:barChart>
        <c:barDir val="col"/>
        <c:grouping val="clustered"/>
        <c:varyColors val="0"/>
        <c:ser>
          <c:idx val="0"/>
          <c:order val="0"/>
          <c:tx>
            <c:strRef>
              <c:f>'[2020 Mobility Services Call Center Report.xls]CS2020'!$Q$6</c:f>
              <c:strCache>
                <c:ptCount val="1"/>
                <c:pt idx="0">
                  <c:v>CS CALLS</c:v>
                </c:pt>
              </c:strCache>
            </c:strRef>
          </c:tx>
          <c:spPr>
            <a:solidFill>
              <a:srgbClr val="0065BD"/>
            </a:solidFill>
            <a:ln w="6350">
              <a:solidFill>
                <a:srgbClr val="0065BD"/>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Report.xls]CS2020'!$R$6:$V$6</c:f>
              <c:numCache>
                <c:formatCode>0%</c:formatCode>
                <c:ptCount val="5"/>
                <c:pt idx="0">
                  <c:v>0.26803007861456085</c:v>
                </c:pt>
                <c:pt idx="1">
                  <c:v>-3.9422256166045222E-2</c:v>
                </c:pt>
                <c:pt idx="2">
                  <c:v>2.6284404742417555E-2</c:v>
                </c:pt>
                <c:pt idx="3">
                  <c:v>-5.024266867181626E-2</c:v>
                </c:pt>
                <c:pt idx="4">
                  <c:v>-5.3260400172736588E-3</c:v>
                </c:pt>
              </c:numCache>
            </c:numRef>
          </c:val>
          <c:extLst>
            <c:ext xmlns:c16="http://schemas.microsoft.com/office/drawing/2014/chart" uri="{C3380CC4-5D6E-409C-BE32-E72D297353CC}">
              <c16:uniqueId val="{00000000-0BFD-47E1-B8EA-35D51C194825}"/>
            </c:ext>
          </c:extLst>
        </c:ser>
        <c:ser>
          <c:idx val="3"/>
          <c:order val="1"/>
          <c:tx>
            <c:strRef>
              <c:f>'[2020 Mobility Services Call Center Report.xls]CS2020'!$Q$4</c:f>
              <c:strCache>
                <c:ptCount val="1"/>
                <c:pt idx="0">
                  <c:v>DFSS WALK-IN</c:v>
                </c:pt>
              </c:strCache>
            </c:strRef>
          </c:tx>
          <c:spPr>
            <a:solidFill>
              <a:srgbClr val="F0AB00"/>
            </a:solidFill>
            <a:ln w="6350">
              <a:solidFill>
                <a:srgbClr val="F0AB00"/>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Report.xls]CS2020'!$R$4:$V$4</c:f>
              <c:numCache>
                <c:formatCode>0%</c:formatCode>
                <c:ptCount val="5"/>
                <c:pt idx="0">
                  <c:v>5.1259899208063286E-2</c:v>
                </c:pt>
                <c:pt idx="1">
                  <c:v>0.22229831529927413</c:v>
                </c:pt>
                <c:pt idx="2">
                  <c:v>-9.7545943523083767E-2</c:v>
                </c:pt>
                <c:pt idx="3">
                  <c:v>-4.5942757807164725E-3</c:v>
                </c:pt>
                <c:pt idx="4">
                  <c:v>-0.21511881743903205</c:v>
                </c:pt>
              </c:numCache>
            </c:numRef>
          </c:val>
          <c:extLst>
            <c:ext xmlns:c16="http://schemas.microsoft.com/office/drawing/2014/chart" uri="{C3380CC4-5D6E-409C-BE32-E72D297353CC}">
              <c16:uniqueId val="{00000001-0BFD-47E1-B8EA-35D51C194825}"/>
            </c:ext>
          </c:extLst>
        </c:ser>
        <c:ser>
          <c:idx val="1"/>
          <c:order val="2"/>
          <c:tx>
            <c:strRef>
              <c:f>'[2020 Mobility Services Call Center Report.xls]CS2020'!$Q$5</c:f>
              <c:strCache>
                <c:ptCount val="1"/>
                <c:pt idx="0">
                  <c:v>CS ESCALATION</c:v>
                </c:pt>
              </c:strCache>
            </c:strRef>
          </c:tx>
          <c:spPr>
            <a:solidFill>
              <a:srgbClr val="006643"/>
            </a:solidFill>
            <a:ln w="6350">
              <a:solidFill>
                <a:srgbClr val="006643"/>
              </a:solidFill>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 Mobility Services Call Center Report.xls]2020'!$L$3:$P$3</c:f>
              <c:strCache>
                <c:ptCount val="5"/>
                <c:pt idx="0">
                  <c:v>2019-Q1</c:v>
                </c:pt>
                <c:pt idx="1">
                  <c:v>2019-Q2</c:v>
                </c:pt>
                <c:pt idx="2">
                  <c:v>2019-Q3</c:v>
                </c:pt>
                <c:pt idx="3">
                  <c:v>2019-Q4</c:v>
                </c:pt>
                <c:pt idx="4">
                  <c:v>2020-Q1</c:v>
                </c:pt>
              </c:strCache>
            </c:strRef>
          </c:cat>
          <c:val>
            <c:numRef>
              <c:f>'[2020 Mobility Services Call Center Report.xls]CS2020'!$R$5:$V$5</c:f>
              <c:numCache>
                <c:formatCode>0%</c:formatCode>
                <c:ptCount val="5"/>
                <c:pt idx="0">
                  <c:v>-6.9832864471289113E-2</c:v>
                </c:pt>
                <c:pt idx="1">
                  <c:v>9.2332325209037558E-2</c:v>
                </c:pt>
                <c:pt idx="2">
                  <c:v>2.3615635179152994E-2</c:v>
                </c:pt>
                <c:pt idx="3">
                  <c:v>-0.11471758154335721</c:v>
                </c:pt>
                <c:pt idx="4">
                  <c:v>-2.1926671459381764E-2</c:v>
                </c:pt>
              </c:numCache>
            </c:numRef>
          </c:val>
          <c:extLst>
            <c:ext xmlns:c16="http://schemas.microsoft.com/office/drawing/2014/chart" uri="{C3380CC4-5D6E-409C-BE32-E72D297353CC}">
              <c16:uniqueId val="{00000002-0BFD-47E1-B8EA-35D51C194825}"/>
            </c:ext>
          </c:extLst>
        </c:ser>
        <c:dLbls>
          <c:showLegendKey val="0"/>
          <c:showVal val="0"/>
          <c:showCatName val="0"/>
          <c:showSerName val="0"/>
          <c:showPercent val="0"/>
          <c:showBubbleSize val="0"/>
        </c:dLbls>
        <c:gapWidth val="150"/>
        <c:axId val="736837288"/>
        <c:axId val="1"/>
      </c:barChart>
      <c:catAx>
        <c:axId val="736837288"/>
        <c:scaling>
          <c:orientation val="minMax"/>
        </c:scaling>
        <c:delete val="0"/>
        <c:axPos val="b"/>
        <c:majorGridlines>
          <c:spPr>
            <a:ln>
              <a:prstDash val="dash"/>
            </a:ln>
          </c:spPr>
        </c:majorGridlines>
        <c:title>
          <c:overlay val="0"/>
          <c:txPr>
            <a:bodyPr/>
            <a:lstStyle/>
            <a:p>
              <a:pPr>
                <a:defRPr sz="1400" b="0" i="0" u="none" strike="noStrike" baseline="0">
                  <a:solidFill>
                    <a:srgbClr val="000000"/>
                  </a:solidFill>
                  <a:latin typeface="Calibri"/>
                  <a:ea typeface="Calibri"/>
                  <a:cs typeface="Calibri"/>
                </a:defRPr>
              </a:pPr>
              <a:endParaRPr lang="en-US"/>
            </a:p>
          </c:txPr>
        </c:title>
        <c:numFmt formatCode="General" sourceLinked="1"/>
        <c:majorTickMark val="none"/>
        <c:minorTickMark val="none"/>
        <c:tickLblPos val="low"/>
        <c:spPr>
          <a:ln>
            <a:solidFill>
              <a:schemeClr val="tx1">
                <a:alpha val="97000"/>
              </a:schemeClr>
            </a:solidFill>
          </a:ln>
        </c:spPr>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736837288"/>
        <c:crosses val="autoZero"/>
        <c:crossBetween val="between"/>
      </c:valAx>
      <c:spPr>
        <a:solidFill>
          <a:schemeClr val="bg1">
            <a:lumMod val="95000"/>
          </a:schemeClr>
        </a:solidFill>
      </c:spPr>
    </c:plotArea>
    <c:legend>
      <c:legendPos val="r"/>
      <c:layout>
        <c:manualLayout>
          <c:xMode val="edge"/>
          <c:yMode val="edge"/>
          <c:x val="2.0785219399538108E-2"/>
          <c:y val="0.91532363898061131"/>
          <c:w val="0.9607402423426864"/>
          <c:h val="6.6532258064516125E-2"/>
        </c:manualLayout>
      </c:layout>
      <c:overlay val="0"/>
      <c:spPr>
        <a:solidFill>
          <a:schemeClr val="bg1"/>
        </a:solidFill>
        <a:ln>
          <a:noFill/>
        </a:ln>
        <a:effectLst/>
      </c:spPr>
      <c:txPr>
        <a:bodyPr/>
        <a:lstStyle/>
        <a:p>
          <a:pPr>
            <a:defRPr sz="85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12.  TRAVEL INFORMATION CALL</a:t>
            </a:r>
            <a:r>
              <a:rPr lang="en-US" baseline="0"/>
              <a:t> CENTER</a:t>
            </a:r>
            <a:r>
              <a:rPr lang="en-US"/>
              <a:t>:  QUARTERLY TRENDS (THOUSANDS)</a:t>
            </a:r>
          </a:p>
        </c:rich>
      </c:tx>
      <c:overlay val="0"/>
    </c:title>
    <c:autoTitleDeleted val="0"/>
    <c:plotArea>
      <c:layout>
        <c:manualLayout>
          <c:layoutTarget val="inner"/>
          <c:xMode val="edge"/>
          <c:yMode val="edge"/>
          <c:x val="3.4024496937882766E-2"/>
          <c:y val="0.19395286526684163"/>
          <c:w val="0.92719294703546673"/>
          <c:h val="0.62170931758530179"/>
        </c:manualLayout>
      </c:layout>
      <c:barChart>
        <c:barDir val="col"/>
        <c:grouping val="stacked"/>
        <c:varyColors val="0"/>
        <c:ser>
          <c:idx val="1"/>
          <c:order val="0"/>
          <c:tx>
            <c:strRef>
              <c:f>Graphs!$I$6</c:f>
              <c:strCache>
                <c:ptCount val="1"/>
                <c:pt idx="0">
                  <c:v>TRAVEL INFORMATION CALLS</c:v>
                </c:pt>
              </c:strCache>
            </c:strRef>
          </c:tx>
          <c:spPr>
            <a:solidFill>
              <a:srgbClr val="0065BD"/>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Graphs!$L$5:$P$5</c:f>
              <c:strCache>
                <c:ptCount val="5"/>
                <c:pt idx="0">
                  <c:v>2019-Q1</c:v>
                </c:pt>
                <c:pt idx="1">
                  <c:v>2019-Q2</c:v>
                </c:pt>
                <c:pt idx="2">
                  <c:v>2019-Q3</c:v>
                </c:pt>
                <c:pt idx="3">
                  <c:v>2018-Q4</c:v>
                </c:pt>
                <c:pt idx="4">
                  <c:v>2020-Q1</c:v>
                </c:pt>
              </c:strCache>
            </c:strRef>
          </c:cat>
          <c:val>
            <c:numRef>
              <c:f>Graphs!$L$6:$P$6</c:f>
              <c:numCache>
                <c:formatCode>#,##0</c:formatCode>
                <c:ptCount val="5"/>
                <c:pt idx="0">
                  <c:v>214520</c:v>
                </c:pt>
                <c:pt idx="1">
                  <c:v>216921</c:v>
                </c:pt>
                <c:pt idx="2">
                  <c:v>230713</c:v>
                </c:pt>
                <c:pt idx="3">
                  <c:v>201997</c:v>
                </c:pt>
                <c:pt idx="4">
                  <c:v>167812</c:v>
                </c:pt>
              </c:numCache>
            </c:numRef>
          </c:val>
          <c:extLst>
            <c:ext xmlns:c16="http://schemas.microsoft.com/office/drawing/2014/chart" uri="{C3380CC4-5D6E-409C-BE32-E72D297353CC}">
              <c16:uniqueId val="{00000000-E053-41C1-BAA2-749790BA9238}"/>
            </c:ext>
          </c:extLst>
        </c:ser>
        <c:dLbls>
          <c:showLegendKey val="0"/>
          <c:showVal val="0"/>
          <c:showCatName val="0"/>
          <c:showSerName val="0"/>
          <c:showPercent val="0"/>
          <c:showBubbleSize val="0"/>
        </c:dLbls>
        <c:gapWidth val="150"/>
        <c:overlap val="100"/>
        <c:axId val="378426048"/>
        <c:axId val="1"/>
        <c:extLst>
          <c:ext xmlns:c15="http://schemas.microsoft.com/office/drawing/2012/chart" uri="{02D57815-91ED-43cb-92C2-25804820EDAC}">
            <c15:filteredBarSeries>
              <c15:ser>
                <c:idx val="4"/>
                <c:order val="1"/>
                <c:tx>
                  <c:strRef>
                    <c:extLst>
                      <c:ext uri="{02D57815-91ED-43cb-92C2-25804820EDAC}">
                        <c15:formulaRef>
                          <c15:sqref>Graphs!$I$7</c15:sqref>
                        </c15:formulaRef>
                      </c:ext>
                    </c:extLst>
                    <c:strCache>
                      <c:ptCount val="1"/>
                      <c:pt idx="0">
                        <c:v>FARE PROGRAMS CALLS</c:v>
                      </c:pt>
                    </c:strCache>
                  </c:strRef>
                </c:tx>
                <c:spPr>
                  <a:solidFill>
                    <a:srgbClr val="F0AB00"/>
                  </a:solidFill>
                </c:spPr>
                <c:invertIfNegative val="0"/>
                <c:dLbls>
                  <c:numFmt formatCode="#,##0.0" sourceLinked="0"/>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Graphs!$L$5:$P$5</c15:sqref>
                        </c15:formulaRef>
                      </c:ext>
                    </c:extLst>
                    <c:strCache>
                      <c:ptCount val="5"/>
                      <c:pt idx="0">
                        <c:v>2019-Q1</c:v>
                      </c:pt>
                      <c:pt idx="1">
                        <c:v>2019-Q2</c:v>
                      </c:pt>
                      <c:pt idx="2">
                        <c:v>2019-Q3</c:v>
                      </c:pt>
                      <c:pt idx="3">
                        <c:v>2018-Q4</c:v>
                      </c:pt>
                      <c:pt idx="4">
                        <c:v>2020-Q1</c:v>
                      </c:pt>
                    </c:strCache>
                  </c:strRef>
                </c:cat>
                <c:val>
                  <c:numRef>
                    <c:extLst>
                      <c:ext uri="{02D57815-91ED-43cb-92C2-25804820EDAC}">
                        <c15:formulaRef>
                          <c15:sqref>Graphs!$L$7:$P$7</c15:sqref>
                        </c15:formulaRef>
                      </c:ext>
                    </c:extLst>
                    <c:numCache>
                      <c:formatCode>#,##0</c:formatCode>
                      <c:ptCount val="5"/>
                      <c:pt idx="0">
                        <c:v>44518</c:v>
                      </c:pt>
                      <c:pt idx="1">
                        <c:v>42763</c:v>
                      </c:pt>
                      <c:pt idx="2">
                        <c:v>54918</c:v>
                      </c:pt>
                      <c:pt idx="3">
                        <c:v>48241</c:v>
                      </c:pt>
                      <c:pt idx="4">
                        <c:v>44518</c:v>
                      </c:pt>
                    </c:numCache>
                  </c:numRef>
                </c:val>
                <c:extLst>
                  <c:ext xmlns:c16="http://schemas.microsoft.com/office/drawing/2014/chart" uri="{C3380CC4-5D6E-409C-BE32-E72D297353CC}">
                    <c16:uniqueId val="{00000001-E053-41C1-BAA2-749790BA9238}"/>
                  </c:ext>
                </c:extLst>
              </c15:ser>
            </c15:filteredBarSeries>
          </c:ext>
        </c:extLst>
      </c:barChart>
      <c:lineChart>
        <c:grouping val="standard"/>
        <c:varyColors val="0"/>
        <c:dLbls>
          <c:showLegendKey val="0"/>
          <c:showVal val="0"/>
          <c:showCatName val="0"/>
          <c:showSerName val="0"/>
          <c:showPercent val="0"/>
          <c:showBubbleSize val="0"/>
        </c:dLbls>
        <c:marker val="1"/>
        <c:smooth val="0"/>
        <c:axId val="681383568"/>
        <c:axId val="550304320"/>
        <c:extLst>
          <c:ext xmlns:c15="http://schemas.microsoft.com/office/drawing/2012/chart" uri="{02D57815-91ED-43cb-92C2-25804820EDAC}">
            <c15:filteredLineSeries>
              <c15:ser>
                <c:idx val="0"/>
                <c:order val="2"/>
                <c:tx>
                  <c:strRef>
                    <c:extLst>
                      <c:ext uri="{02D57815-91ED-43cb-92C2-25804820EDAC}">
                        <c15:formulaRef>
                          <c15:sqref>Graphs!$I$8</c15:sqref>
                        </c15:formulaRef>
                      </c:ext>
                    </c:extLst>
                    <c:strCache>
                      <c:ptCount val="1"/>
                      <c:pt idx="0">
                        <c:v>TOTAL</c:v>
                      </c:pt>
                    </c:strCache>
                  </c:strRef>
                </c:tx>
                <c:spPr>
                  <a:ln w="19050">
                    <a:solidFill>
                      <a:srgbClr val="C00000"/>
                    </a:solidFill>
                  </a:ln>
                </c:spPr>
                <c:marker>
                  <c:symbol val="none"/>
                </c:marker>
                <c:dLbls>
                  <c:dLbl>
                    <c:idx val="0"/>
                    <c:layout>
                      <c:manualLayout>
                        <c:x val="-5.0564779834081849E-2"/>
                        <c:y val="-3.9753897343892723E-2"/>
                      </c:manualLayout>
                    </c:layout>
                    <c:dLblPos val="r"/>
                    <c:showLegendKey val="0"/>
                    <c:showVal val="1"/>
                    <c:showCatName val="0"/>
                    <c:showSerName val="0"/>
                    <c:showPercent val="0"/>
                    <c:showBubbleSize val="0"/>
                    <c:extLst>
                      <c:ext uri="{CE6537A1-D6FC-4f65-9D91-7224C49458BB}"/>
                      <c:ext xmlns:c16="http://schemas.microsoft.com/office/drawing/2014/chart" uri="{C3380CC4-5D6E-409C-BE32-E72D297353CC}">
                        <c16:uniqueId val="{00000002-E053-41C1-BAA2-749790BA9238}"/>
                      </c:ext>
                    </c:extLst>
                  </c:dLbl>
                  <c:numFmt formatCode="#,##0.0" sourceLinked="0"/>
                  <c:spPr>
                    <a:noFill/>
                    <a:ln>
                      <a:noFill/>
                    </a:ln>
                    <a:effectLst/>
                  </c:spPr>
                  <c:txPr>
                    <a:bodyPr wrap="square" lIns="38100" tIns="19050" rIns="38100" bIns="19050" anchor="ctr">
                      <a:spAutoFit/>
                    </a:bodyPr>
                    <a:lstStyle/>
                    <a:p>
                      <a:pPr>
                        <a:defRPr b="1"/>
                      </a:pPr>
                      <a:endParaRPr lang="en-US"/>
                    </a:p>
                  </c:txPr>
                  <c:dLblPos val="t"/>
                  <c:showLegendKey val="0"/>
                  <c:showVal val="1"/>
                  <c:showCatName val="0"/>
                  <c:showSerName val="0"/>
                  <c:showPercent val="0"/>
                  <c:showBubbleSize val="0"/>
                  <c:showLeaderLines val="0"/>
                  <c:extLst>
                    <c:ext uri="{CE6537A1-D6FC-4f65-9D91-7224C49458BB}">
                      <c15:showLeaderLines val="1"/>
                    </c:ext>
                  </c:extLst>
                </c:dLbls>
                <c:val>
                  <c:numRef>
                    <c:extLst>
                      <c:ext uri="{02D57815-91ED-43cb-92C2-25804820EDAC}">
                        <c15:formulaRef>
                          <c15:sqref>Graphs!$L$8:$P$8</c15:sqref>
                        </c15:formulaRef>
                      </c:ext>
                    </c:extLst>
                    <c:numCache>
                      <c:formatCode>#,##0</c:formatCode>
                      <c:ptCount val="5"/>
                      <c:pt idx="0">
                        <c:v>259038</c:v>
                      </c:pt>
                      <c:pt idx="1">
                        <c:v>259684</c:v>
                      </c:pt>
                      <c:pt idx="2">
                        <c:v>285631</c:v>
                      </c:pt>
                      <c:pt idx="3">
                        <c:v>250238</c:v>
                      </c:pt>
                      <c:pt idx="4">
                        <c:v>212330</c:v>
                      </c:pt>
                    </c:numCache>
                  </c:numRef>
                </c:val>
                <c:smooth val="0"/>
                <c:extLst>
                  <c:ext xmlns:c16="http://schemas.microsoft.com/office/drawing/2014/chart" uri="{C3380CC4-5D6E-409C-BE32-E72D297353CC}">
                    <c16:uniqueId val="{00000003-E053-41C1-BAA2-749790BA9238}"/>
                  </c:ext>
                </c:extLst>
              </c15:ser>
            </c15:filteredLineSeries>
          </c:ext>
        </c:extLst>
      </c:lineChart>
      <c:catAx>
        <c:axId val="37842604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majorGridlines>
          <c:spPr>
            <a:ln w="12700">
              <a:solidFill>
                <a:schemeClr val="bg1"/>
              </a:solidFill>
            </a:ln>
          </c:spPr>
        </c:majorGridlines>
        <c:numFmt formatCode="#,##0" sourceLinked="1"/>
        <c:majorTickMark val="out"/>
        <c:minorTickMark val="none"/>
        <c:tickLblPos val="nextTo"/>
        <c:crossAx val="378426048"/>
        <c:crosses val="autoZero"/>
        <c:crossBetween val="between"/>
        <c:dispUnits>
          <c:builtInUnit val="thousands"/>
        </c:dispUnits>
      </c:valAx>
      <c:valAx>
        <c:axId val="550304320"/>
        <c:scaling>
          <c:orientation val="minMax"/>
        </c:scaling>
        <c:delete val="1"/>
        <c:axPos val="r"/>
        <c:numFmt formatCode="#,##0.0" sourceLinked="0"/>
        <c:majorTickMark val="out"/>
        <c:minorTickMark val="none"/>
        <c:tickLblPos val="nextTo"/>
        <c:crossAx val="681383568"/>
        <c:crosses val="max"/>
        <c:crossBetween val="between"/>
        <c:dispUnits>
          <c:builtInUnit val="thousands"/>
          <c:dispUnitsLbl/>
        </c:dispUnits>
      </c:valAx>
      <c:catAx>
        <c:axId val="681383568"/>
        <c:scaling>
          <c:orientation val="minMax"/>
        </c:scaling>
        <c:delete val="1"/>
        <c:axPos val="b"/>
        <c:majorTickMark val="out"/>
        <c:minorTickMark val="none"/>
        <c:tickLblPos val="nextTo"/>
        <c:crossAx val="550304320"/>
        <c:crosses val="autoZero"/>
        <c:auto val="1"/>
        <c:lblAlgn val="ctr"/>
        <c:lblOffset val="100"/>
        <c:noMultiLvlLbl val="0"/>
      </c:catAx>
      <c:spPr>
        <a:solidFill>
          <a:schemeClr val="bg1">
            <a:lumMod val="95000"/>
          </a:schemeClr>
        </a:solidFill>
      </c:spPr>
    </c:plotArea>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680"/>
            </a:pPr>
            <a:r>
              <a:rPr lang="en-US" sz="1680"/>
              <a:t>FIGURE 1a:  TOTAL ELIGIBLE ADA PARATRANSIT CUSTOMERS (% CHANGE)</a:t>
            </a:r>
          </a:p>
        </c:rich>
      </c:tx>
      <c:layout>
        <c:manualLayout>
          <c:xMode val="edge"/>
          <c:yMode val="edge"/>
          <c:x val="0.16625417421413874"/>
          <c:y val="1.2417265776560538E-2"/>
        </c:manualLayout>
      </c:layout>
      <c:overlay val="0"/>
      <c:spPr>
        <a:noFill/>
        <a:ln>
          <a:noFill/>
        </a:ln>
        <a:effectLst/>
      </c:spPr>
    </c:title>
    <c:autoTitleDeleted val="0"/>
    <c:plotArea>
      <c:layout>
        <c:manualLayout>
          <c:layoutTarget val="inner"/>
          <c:xMode val="edge"/>
          <c:yMode val="edge"/>
          <c:x val="3.111833675306069E-2"/>
          <c:y val="0.19335414705814835"/>
          <c:w val="0.93814338348551507"/>
          <c:h val="0.71763840654603717"/>
        </c:manualLayout>
      </c:layout>
      <c:barChart>
        <c:barDir val="col"/>
        <c:grouping val="clustered"/>
        <c:varyColors val="0"/>
        <c:ser>
          <c:idx val="1"/>
          <c:order val="0"/>
          <c:spPr>
            <a:solidFill>
              <a:srgbClr val="0065BD"/>
            </a:solidFill>
            <a:ln>
              <a:solidFill>
                <a:schemeClr val="bg1"/>
              </a:solidFill>
            </a:ln>
            <a:effectLst/>
          </c:spPr>
          <c:invertIfNegative val="0"/>
          <c:dLbls>
            <c:dLbl>
              <c:idx val="0"/>
              <c:layout>
                <c:manualLayout>
                  <c:x val="-8.0074740627984579E-3"/>
                  <c:y val="3.601590617499343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EC-46EF-80B3-5CBD7FBEA1D2}"/>
                </c:ext>
              </c:extLst>
            </c:dLbl>
            <c:dLbl>
              <c:idx val="1"/>
              <c:layout>
                <c:manualLayout>
                  <c:x val="0"/>
                  <c:y val="2.28211269509690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EC-46EF-80B3-5CBD7FBEA1D2}"/>
                </c:ext>
              </c:extLst>
            </c:dLbl>
            <c:dLbl>
              <c:idx val="2"/>
              <c:layout>
                <c:manualLayout>
                  <c:x val="0"/>
                  <c:y val="1.8111766641414603E-2"/>
                </c:manualLayout>
              </c:layout>
              <c:tx>
                <c:rich>
                  <a:bodyPr/>
                  <a:lstStyle/>
                  <a:p>
                    <a:fld id="{B75008EC-8B9C-4791-8CE0-F9C7E1D5F3D7}"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5EC-46EF-80B3-5CBD7FBEA1D2}"/>
                </c:ext>
              </c:extLst>
            </c:dLbl>
            <c:dLbl>
              <c:idx val="3"/>
              <c:layout>
                <c:manualLayout>
                  <c:x val="0"/>
                  <c:y val="1.5799859256723343E-2"/>
                </c:manualLayout>
              </c:layout>
              <c:numFmt formatCode="0%" sourceLinked="0"/>
              <c:spPr/>
              <c:txPr>
                <a:bodyPr/>
                <a:lstStyle/>
                <a:p>
                  <a:pPr>
                    <a:defRPr>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EC-46EF-80B3-5CBD7FBEA1D2}"/>
                </c:ext>
              </c:extLst>
            </c:dLbl>
            <c:dLbl>
              <c:idx val="4"/>
              <c:layout>
                <c:manualLayout>
                  <c:x val="-1.9510924120326174E-3"/>
                  <c:y val="0.26429561592135664"/>
                </c:manualLayout>
              </c:layout>
              <c:numFmt formatCode="0%" sourceLinked="0"/>
              <c:spPr/>
              <c:txPr>
                <a:bodyPr/>
                <a:lstStyle/>
                <a:p>
                  <a:pPr>
                    <a:defRPr>
                      <a:solidFill>
                        <a:schemeClr val="tx1"/>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EC-46EF-80B3-5CBD7FBEA1D2}"/>
                </c:ext>
              </c:extLst>
            </c:dLbl>
            <c:numFmt formatCode="0%" sourceLinked="0"/>
            <c:spPr>
              <a:noFill/>
              <a:ln>
                <a:noFill/>
              </a:ln>
              <a:effectLst/>
            </c:spPr>
            <c:txPr>
              <a:bodyPr/>
              <a:lstStyle/>
              <a:p>
                <a:pPr>
                  <a:defRPr>
                    <a:solidFill>
                      <a:schemeClr val="tx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'[2020_MK_ADA_certification report source statistics.xlsx]ELIGIBLE'!$A$20:$A$24</c:f>
              <c:numCache>
                <c:formatCode>General</c:formatCode>
                <c:ptCount val="5"/>
                <c:pt idx="0">
                  <c:v>2016</c:v>
                </c:pt>
                <c:pt idx="1">
                  <c:v>2017</c:v>
                </c:pt>
                <c:pt idx="2">
                  <c:v>2018</c:v>
                </c:pt>
                <c:pt idx="3">
                  <c:v>2019</c:v>
                </c:pt>
                <c:pt idx="4">
                  <c:v>2020</c:v>
                </c:pt>
              </c:numCache>
            </c:numRef>
          </c:cat>
          <c:val>
            <c:numRef>
              <c:f>'[2020_MK_ADA_certification report source statistics.xlsx]ELIGIBLE'!$C$20:$C$24</c:f>
              <c:numCache>
                <c:formatCode>0.0%</c:formatCode>
                <c:ptCount val="5"/>
                <c:pt idx="0" formatCode="0%">
                  <c:v>-1.4177881891813269E-2</c:v>
                </c:pt>
                <c:pt idx="1">
                  <c:v>5.0476027769580812E-3</c:v>
                </c:pt>
                <c:pt idx="2">
                  <c:v>3.5263938682160961E-2</c:v>
                </c:pt>
                <c:pt idx="3">
                  <c:v>-5.3213720631698359E-2</c:v>
                </c:pt>
                <c:pt idx="4">
                  <c:v>1.9202572955588137E-2</c:v>
                </c:pt>
              </c:numCache>
            </c:numRef>
          </c:val>
          <c:extLst>
            <c:ext xmlns:c16="http://schemas.microsoft.com/office/drawing/2014/chart" uri="{C3380CC4-5D6E-409C-BE32-E72D297353CC}">
              <c16:uniqueId val="{00000005-F5EC-46EF-80B3-5CBD7FBEA1D2}"/>
            </c:ext>
          </c:extLst>
        </c:ser>
        <c:dLbls>
          <c:showLegendKey val="0"/>
          <c:showVal val="0"/>
          <c:showCatName val="0"/>
          <c:showSerName val="0"/>
          <c:showPercent val="0"/>
          <c:showBubbleSize val="0"/>
        </c:dLbls>
        <c:gapWidth val="150"/>
        <c:axId val="251194752"/>
        <c:axId val="246834304"/>
      </c:barChart>
      <c:catAx>
        <c:axId val="251194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1400">
                <a:solidFill>
                  <a:sysClr val="windowText" lastClr="000000"/>
                </a:solidFill>
              </a:defRPr>
            </a:pPr>
            <a:endParaRPr lang="en-US"/>
          </a:p>
        </c:txPr>
        <c:crossAx val="246834304"/>
        <c:crosses val="autoZero"/>
        <c:auto val="1"/>
        <c:lblAlgn val="ctr"/>
        <c:lblOffset val="100"/>
        <c:tickLblSkip val="1"/>
        <c:tickMarkSkip val="1"/>
        <c:noMultiLvlLbl val="0"/>
      </c:catAx>
      <c:valAx>
        <c:axId val="246834304"/>
        <c:scaling>
          <c:orientation val="minMax"/>
          <c:max val="6.0000000000000012E-2"/>
          <c:min val="-8.0000000000000016E-2"/>
        </c:scaling>
        <c:delete val="0"/>
        <c:axPos val="l"/>
        <c:majorGridlines>
          <c:spPr>
            <a:ln w="12700">
              <a:solidFill>
                <a:schemeClr val="bg1"/>
              </a:solidFill>
            </a:ln>
          </c:spPr>
        </c:majorGridlines>
        <c:numFmt formatCode="0%" sourceLinked="1"/>
        <c:majorTickMark val="out"/>
        <c:minorTickMark val="none"/>
        <c:tickLblPos val="nextTo"/>
        <c:crossAx val="251194752"/>
        <c:crosses val="autoZero"/>
        <c:crossBetween val="between"/>
      </c:valAx>
      <c:spPr>
        <a:solidFill>
          <a:schemeClr val="bg1">
            <a:lumMod val="95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rPr>
              <a:t>FIGURE 12a.  TRAVEL INFORMATION CALL CENTER:</a:t>
            </a:r>
          </a:p>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rPr>
              <a:t>QUARTERLY TRENDS (% CHANGE)</a:t>
            </a:r>
          </a:p>
        </c:rich>
      </c:tx>
      <c:overlay val="0"/>
    </c:title>
    <c:autoTitleDeleted val="0"/>
    <c:plotArea>
      <c:layout>
        <c:manualLayout>
          <c:layoutTarget val="inner"/>
          <c:xMode val="edge"/>
          <c:yMode val="edge"/>
          <c:x val="2.1580088853737356E-2"/>
          <c:y val="0.19638899076717006"/>
          <c:w val="0.95683982229252529"/>
          <c:h val="0.57044019390537548"/>
        </c:manualLayout>
      </c:layout>
      <c:barChart>
        <c:barDir val="col"/>
        <c:grouping val="clustered"/>
        <c:varyColors val="0"/>
        <c:ser>
          <c:idx val="0"/>
          <c:order val="0"/>
          <c:tx>
            <c:strRef>
              <c:f>Graphs!$R$6</c:f>
              <c:strCache>
                <c:ptCount val="1"/>
                <c:pt idx="0">
                  <c:v>TRAVEL INFORMATION CALLS</c:v>
                </c:pt>
              </c:strCache>
            </c:strRef>
          </c:tx>
          <c:spPr>
            <a:solidFill>
              <a:srgbClr val="0065BD"/>
            </a:solidFill>
            <a:ln w="6350">
              <a:solidFill>
                <a:srgbClr val="0065BD"/>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Graphs!$U$5:$Y$5</c:f>
              <c:strCache>
                <c:ptCount val="5"/>
                <c:pt idx="0">
                  <c:v>2019-Q1</c:v>
                </c:pt>
                <c:pt idx="1">
                  <c:v>2019-Q2</c:v>
                </c:pt>
                <c:pt idx="2">
                  <c:v>2019-Q3</c:v>
                </c:pt>
                <c:pt idx="3">
                  <c:v>2019-Q4</c:v>
                </c:pt>
                <c:pt idx="4">
                  <c:v>2020-Q1</c:v>
                </c:pt>
              </c:strCache>
            </c:strRef>
          </c:cat>
          <c:val>
            <c:numRef>
              <c:f>Graphs!$U$6:$Y$6</c:f>
              <c:numCache>
                <c:formatCode>0%</c:formatCode>
                <c:ptCount val="5"/>
                <c:pt idx="0">
                  <c:v>-0.19907108374807259</c:v>
                </c:pt>
                <c:pt idx="1">
                  <c:v>1.1192429610292765E-2</c:v>
                </c:pt>
                <c:pt idx="2">
                  <c:v>6.3580750595839008E-2</c:v>
                </c:pt>
                <c:pt idx="3">
                  <c:v>-0.124466328295328</c:v>
                </c:pt>
                <c:pt idx="4">
                  <c:v>-0.16923518666118809</c:v>
                </c:pt>
              </c:numCache>
            </c:numRef>
          </c:val>
          <c:extLst>
            <c:ext xmlns:c16="http://schemas.microsoft.com/office/drawing/2014/chart" uri="{C3380CC4-5D6E-409C-BE32-E72D297353CC}">
              <c16:uniqueId val="{00000000-3B29-44BF-A2A5-8F6003DE77D2}"/>
            </c:ext>
          </c:extLst>
        </c:ser>
        <c:dLbls>
          <c:showLegendKey val="0"/>
          <c:showVal val="1"/>
          <c:showCatName val="0"/>
          <c:showSerName val="0"/>
          <c:showPercent val="0"/>
          <c:showBubbleSize val="0"/>
        </c:dLbls>
        <c:gapWidth val="150"/>
        <c:overlap val="-25"/>
        <c:axId val="209931232"/>
        <c:axId val="1"/>
        <c:extLst>
          <c:ext xmlns:c15="http://schemas.microsoft.com/office/drawing/2012/chart" uri="{02D57815-91ED-43cb-92C2-25804820EDAC}">
            <c15:filteredBarSeries>
              <c15:ser>
                <c:idx val="1"/>
                <c:order val="1"/>
                <c:tx>
                  <c:strRef>
                    <c:extLst>
                      <c:ext uri="{02D57815-91ED-43cb-92C2-25804820EDAC}">
                        <c15:formulaRef>
                          <c15:sqref>Graphs!$R$7</c15:sqref>
                        </c15:formulaRef>
                      </c:ext>
                    </c:extLst>
                    <c:strCache>
                      <c:ptCount val="1"/>
                      <c:pt idx="0">
                        <c:v>FARE PROGRAMS CALLS</c:v>
                      </c:pt>
                    </c:strCache>
                  </c:strRef>
                </c:tx>
                <c:spPr>
                  <a:solidFill>
                    <a:srgbClr val="F0AB00"/>
                  </a:solidFill>
                  <a:ln w="6350">
                    <a:solidFill>
                      <a:srgbClr val="F0AB00"/>
                    </a:solidFill>
                  </a:ln>
                </c:spPr>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Graphs!$U$5:$Y$5</c15:sqref>
                        </c15:formulaRef>
                      </c:ext>
                    </c:extLst>
                    <c:strCache>
                      <c:ptCount val="5"/>
                      <c:pt idx="0">
                        <c:v>2019-Q1</c:v>
                      </c:pt>
                      <c:pt idx="1">
                        <c:v>2019-Q2</c:v>
                      </c:pt>
                      <c:pt idx="2">
                        <c:v>2019-Q3</c:v>
                      </c:pt>
                      <c:pt idx="3">
                        <c:v>2019-Q4</c:v>
                      </c:pt>
                      <c:pt idx="4">
                        <c:v>2020-Q1</c:v>
                      </c:pt>
                    </c:strCache>
                  </c:strRef>
                </c:cat>
                <c:val>
                  <c:numRef>
                    <c:extLst>
                      <c:ext uri="{02D57815-91ED-43cb-92C2-25804820EDAC}">
                        <c15:formulaRef>
                          <c15:sqref>Graphs!$U$7:$Y$7</c15:sqref>
                        </c15:formulaRef>
                      </c:ext>
                    </c:extLst>
                    <c:numCache>
                      <c:formatCode>0%</c:formatCode>
                      <c:ptCount val="5"/>
                      <c:pt idx="0">
                        <c:v>4.8448507785960215E-2</c:v>
                      </c:pt>
                      <c:pt idx="1">
                        <c:v>-3.9422256166045222E-2</c:v>
                      </c:pt>
                      <c:pt idx="2">
                        <c:v>0.28424104950541351</c:v>
                      </c:pt>
                      <c:pt idx="3">
                        <c:v>-0.12158126661568158</c:v>
                      </c:pt>
                      <c:pt idx="4">
                        <c:v>-7.7175017101635546E-2</c:v>
                      </c:pt>
                    </c:numCache>
                  </c:numRef>
                </c:val>
                <c:extLst>
                  <c:ext xmlns:c16="http://schemas.microsoft.com/office/drawing/2014/chart" uri="{C3380CC4-5D6E-409C-BE32-E72D297353CC}">
                    <c16:uniqueId val="{00000001-3B29-44BF-A2A5-8F6003DE77D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Graphs!$R$8</c15:sqref>
                        </c15:formulaRef>
                      </c:ext>
                    </c:extLst>
                    <c:strCache>
                      <c:ptCount val="1"/>
                      <c:pt idx="0">
                        <c:v>TOTAL</c:v>
                      </c:pt>
                    </c:strCache>
                  </c:strRef>
                </c:tx>
                <c:spPr>
                  <a:solidFill>
                    <a:srgbClr val="006643"/>
                  </a:solidFill>
                  <a:ln w="6350">
                    <a:solidFill>
                      <a:srgbClr val="006643"/>
                    </a:solidFill>
                  </a:ln>
                </c:spPr>
                <c:invertIfNegative val="0"/>
                <c:dLbls>
                  <c:spPr>
                    <a:noFill/>
                    <a:ln>
                      <a:noFill/>
                    </a:ln>
                    <a:effectLst/>
                  </c:sp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xmlns:c15="http://schemas.microsoft.com/office/drawing/2012/chart">
                      <c:ext xmlns:c15="http://schemas.microsoft.com/office/drawing/2012/chart" uri="{02D57815-91ED-43cb-92C2-25804820EDAC}">
                        <c15:formulaRef>
                          <c15:sqref>Graphs!$U$5:$Y$5</c15:sqref>
                        </c15:formulaRef>
                      </c:ext>
                    </c:extLst>
                    <c:strCache>
                      <c:ptCount val="5"/>
                      <c:pt idx="0">
                        <c:v>2019-Q1</c:v>
                      </c:pt>
                      <c:pt idx="1">
                        <c:v>2019-Q2</c:v>
                      </c:pt>
                      <c:pt idx="2">
                        <c:v>2019-Q3</c:v>
                      </c:pt>
                      <c:pt idx="3">
                        <c:v>2019-Q4</c:v>
                      </c:pt>
                      <c:pt idx="4">
                        <c:v>2020-Q1</c:v>
                      </c:pt>
                    </c:strCache>
                  </c:strRef>
                </c:cat>
                <c:val>
                  <c:numRef>
                    <c:extLst xmlns:c15="http://schemas.microsoft.com/office/drawing/2012/chart">
                      <c:ext xmlns:c15="http://schemas.microsoft.com/office/drawing/2012/chart" uri="{02D57815-91ED-43cb-92C2-25804820EDAC}">
                        <c15:formulaRef>
                          <c15:sqref>Graphs!$U$8:$Y$8</c15:sqref>
                        </c15:formulaRef>
                      </c:ext>
                    </c:extLst>
                    <c:numCache>
                      <c:formatCode>0%</c:formatCode>
                      <c:ptCount val="5"/>
                      <c:pt idx="0">
                        <c:v>-5.9477749040222294E-2</c:v>
                      </c:pt>
                      <c:pt idx="1">
                        <c:v>2.4938426022436122E-3</c:v>
                      </c:pt>
                      <c:pt idx="2">
                        <c:v>9.9917592150459811E-2</c:v>
                      </c:pt>
                      <c:pt idx="3">
                        <c:v>-0.12391162023729918</c:v>
                      </c:pt>
                      <c:pt idx="4">
                        <c:v>-0.15148778362998427</c:v>
                      </c:pt>
                    </c:numCache>
                  </c:numRef>
                </c:val>
                <c:extLst xmlns:c15="http://schemas.microsoft.com/office/drawing/2012/chart">
                  <c:ext xmlns:c16="http://schemas.microsoft.com/office/drawing/2014/chart" uri="{C3380CC4-5D6E-409C-BE32-E72D297353CC}">
                    <c16:uniqueId val="{00000002-3B29-44BF-A2A5-8F6003DE77D2}"/>
                  </c:ext>
                </c:extLst>
              </c15:ser>
            </c15:filteredBarSeries>
          </c:ext>
        </c:extLst>
      </c:barChart>
      <c:catAx>
        <c:axId val="209931232"/>
        <c:scaling>
          <c:orientation val="minMax"/>
        </c:scaling>
        <c:delete val="0"/>
        <c:axPos val="b"/>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max val="0.15000000000000002"/>
          <c:min val="-0.30000000000000004"/>
        </c:scaling>
        <c:delete val="1"/>
        <c:axPos val="l"/>
        <c:majorGridlines>
          <c:spPr>
            <a:ln w="12700">
              <a:solidFill>
                <a:schemeClr val="bg1"/>
              </a:solidFill>
            </a:ln>
          </c:spPr>
        </c:majorGridlines>
        <c:numFmt formatCode="0%" sourceLinked="1"/>
        <c:majorTickMark val="none"/>
        <c:minorTickMark val="none"/>
        <c:tickLblPos val="nextTo"/>
        <c:crossAx val="209931232"/>
        <c:crosses val="autoZero"/>
        <c:crossBetween val="between"/>
      </c:valAx>
      <c:spPr>
        <a:solidFill>
          <a:schemeClr val="bg1">
            <a:lumMod val="95000"/>
          </a:schemeClr>
        </a:solidFill>
      </c:spPr>
    </c:plotArea>
    <c:legend>
      <c:legendPos val="t"/>
      <c:layout>
        <c:manualLayout>
          <c:xMode val="edge"/>
          <c:yMode val="edge"/>
          <c:x val="0.30695907661317734"/>
          <c:y val="0.91497589850948913"/>
          <c:w val="0.33899801654730938"/>
          <c:h val="6.9780136544739232E-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13.  TRAVEL INFORMATION CALL</a:t>
            </a:r>
            <a:r>
              <a:rPr lang="en-US" baseline="0"/>
              <a:t> CENTER</a:t>
            </a:r>
            <a:r>
              <a:rPr lang="en-US"/>
              <a:t>:  </a:t>
            </a:r>
          </a:p>
          <a:p>
            <a:pPr>
              <a:defRPr sz="1680" b="1" i="0" u="none" strike="noStrike" baseline="0">
                <a:solidFill>
                  <a:srgbClr val="000000"/>
                </a:solidFill>
                <a:latin typeface="Calibri"/>
                <a:ea typeface="Calibri"/>
                <a:cs typeface="Calibri"/>
              </a:defRPr>
            </a:pPr>
            <a:r>
              <a:rPr lang="en-US"/>
              <a:t>YEAR-TO-DATE</a:t>
            </a:r>
            <a:r>
              <a:rPr lang="en-US" baseline="0"/>
              <a:t> </a:t>
            </a:r>
            <a:r>
              <a:rPr lang="en-US"/>
              <a:t>ANNUAL TRENDS (THOUSANDS)</a:t>
            </a:r>
          </a:p>
        </c:rich>
      </c:tx>
      <c:overlay val="0"/>
    </c:title>
    <c:autoTitleDeleted val="0"/>
    <c:plotArea>
      <c:layout>
        <c:manualLayout>
          <c:layoutTarget val="inner"/>
          <c:xMode val="edge"/>
          <c:yMode val="edge"/>
          <c:x val="3.4024496937882766E-2"/>
          <c:y val="0.19395286526684163"/>
          <c:w val="0.92719294703546673"/>
          <c:h val="0.62170931758530179"/>
        </c:manualLayout>
      </c:layout>
      <c:barChart>
        <c:barDir val="col"/>
        <c:grouping val="stacked"/>
        <c:varyColors val="0"/>
        <c:ser>
          <c:idx val="1"/>
          <c:order val="0"/>
          <c:tx>
            <c:strRef>
              <c:f>Graphs!$I$32</c:f>
              <c:strCache>
                <c:ptCount val="1"/>
                <c:pt idx="0">
                  <c:v>TRAVEL INFORMATION CALLS</c:v>
                </c:pt>
              </c:strCache>
            </c:strRef>
          </c:tx>
          <c:spPr>
            <a:solidFill>
              <a:srgbClr val="0065BD"/>
            </a:solidFill>
            <a:ln>
              <a:solidFill>
                <a:srgbClr val="0065BD"/>
              </a:solidFill>
            </a:ln>
          </c:spPr>
          <c:invertIfNegative val="0"/>
          <c:dLbls>
            <c:numFmt formatCode="#,##0.0" sourceLinked="0"/>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Graphs!$L$31:$P$31</c:f>
              <c:numCache>
                <c:formatCode>General</c:formatCode>
                <c:ptCount val="5"/>
                <c:pt idx="0">
                  <c:v>2016</c:v>
                </c:pt>
                <c:pt idx="1">
                  <c:v>2017</c:v>
                </c:pt>
                <c:pt idx="2">
                  <c:v>2018</c:v>
                </c:pt>
                <c:pt idx="3">
                  <c:v>2019</c:v>
                </c:pt>
                <c:pt idx="4">
                  <c:v>2020</c:v>
                </c:pt>
              </c:numCache>
            </c:numRef>
          </c:cat>
          <c:val>
            <c:numRef>
              <c:f>Graphs!$L$32:$P$32</c:f>
              <c:numCache>
                <c:formatCode>#,##0</c:formatCode>
                <c:ptCount val="5"/>
                <c:pt idx="0">
                  <c:v>362237</c:v>
                </c:pt>
                <c:pt idx="1">
                  <c:v>289810</c:v>
                </c:pt>
                <c:pt idx="2">
                  <c:v>267839</c:v>
                </c:pt>
                <c:pt idx="3">
                  <c:v>214520</c:v>
                </c:pt>
                <c:pt idx="4">
                  <c:v>167812</c:v>
                </c:pt>
              </c:numCache>
            </c:numRef>
          </c:val>
          <c:extLst>
            <c:ext xmlns:c16="http://schemas.microsoft.com/office/drawing/2014/chart" uri="{C3380CC4-5D6E-409C-BE32-E72D297353CC}">
              <c16:uniqueId val="{00000000-D117-456F-BA21-C62AA274DE02}"/>
            </c:ext>
          </c:extLst>
        </c:ser>
        <c:dLbls>
          <c:showLegendKey val="0"/>
          <c:showVal val="0"/>
          <c:showCatName val="0"/>
          <c:showSerName val="0"/>
          <c:showPercent val="0"/>
          <c:showBubbleSize val="0"/>
        </c:dLbls>
        <c:gapWidth val="150"/>
        <c:overlap val="100"/>
        <c:axId val="378426048"/>
        <c:axId val="1"/>
        <c:extLst>
          <c:ext xmlns:c15="http://schemas.microsoft.com/office/drawing/2012/chart" uri="{02D57815-91ED-43cb-92C2-25804820EDAC}">
            <c15:filteredBarSeries>
              <c15:ser>
                <c:idx val="4"/>
                <c:order val="1"/>
                <c:tx>
                  <c:strRef>
                    <c:extLst>
                      <c:ext uri="{02D57815-91ED-43cb-92C2-25804820EDAC}">
                        <c15:formulaRef>
                          <c15:sqref>Graphs!$I$33</c15:sqref>
                        </c15:formulaRef>
                      </c:ext>
                    </c:extLst>
                    <c:strCache>
                      <c:ptCount val="1"/>
                      <c:pt idx="0">
                        <c:v>FARE PROGRAMS CALLS</c:v>
                      </c:pt>
                    </c:strCache>
                  </c:strRef>
                </c:tx>
                <c:spPr>
                  <a:solidFill>
                    <a:srgbClr val="F0AB00"/>
                  </a:solidFill>
                  <a:ln>
                    <a:solidFill>
                      <a:srgbClr val="F0AB00"/>
                    </a:solidFill>
                  </a:ln>
                </c:spPr>
                <c:invertIfNegative val="0"/>
                <c:dLbls>
                  <c:dLbl>
                    <c:idx val="0"/>
                    <c:layout>
                      <c:manualLayout>
                        <c:x val="8.7301587301587297E-2"/>
                        <c:y val="9.7222222222222224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1-D117-456F-BA21-C62AA274DE02}"/>
                      </c:ext>
                    </c:extLst>
                  </c:dLbl>
                  <c:dLbl>
                    <c:idx val="1"/>
                    <c:layout>
                      <c:manualLayout>
                        <c:x val="8.7301587301587297E-2"/>
                        <c:y val="5.5555555555555552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2-D117-456F-BA21-C62AA274DE02}"/>
                      </c:ext>
                    </c:extLst>
                  </c:dLbl>
                  <c:dLbl>
                    <c:idx val="2"/>
                    <c:layout>
                      <c:manualLayout>
                        <c:x val="8.531746031746032E-2"/>
                        <c:y val="4.1666666666666664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3-D117-456F-BA21-C62AA274DE02}"/>
                      </c:ext>
                    </c:extLst>
                  </c:dLbl>
                  <c:dLbl>
                    <c:idx val="3"/>
                    <c:layout>
                      <c:manualLayout>
                        <c:x val="8.5317460317460167E-2"/>
                        <c:y val="3.8194444444444448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4-D117-456F-BA21-C62AA274DE02}"/>
                      </c:ext>
                    </c:extLst>
                  </c:dLbl>
                  <c:dLbl>
                    <c:idx val="4"/>
                    <c:layout>
                      <c:manualLayout>
                        <c:x val="8.6479560105791053E-2"/>
                        <c:y val="3.6238839112005768E-2"/>
                      </c:manualLayout>
                    </c:layout>
                    <c:dLblPos val="ctr"/>
                    <c:showLegendKey val="0"/>
                    <c:showVal val="1"/>
                    <c:showCatName val="0"/>
                    <c:showSerName val="0"/>
                    <c:showPercent val="0"/>
                    <c:showBubbleSize val="0"/>
                    <c:extLst>
                      <c:ext uri="{CE6537A1-D6FC-4f65-9D91-7224C49458BB}"/>
                      <c:ext xmlns:c16="http://schemas.microsoft.com/office/drawing/2014/chart" uri="{C3380CC4-5D6E-409C-BE32-E72D297353CC}">
                        <c16:uniqueId val="{00000005-D117-456F-BA21-C62AA274DE02}"/>
                      </c:ext>
                    </c:extLst>
                  </c:dLbl>
                  <c:numFmt formatCode="#,##0.0" sourceLinked="0"/>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numRef>
                    <c:extLst>
                      <c:ext uri="{02D57815-91ED-43cb-92C2-25804820EDAC}">
                        <c15:formulaRef>
                          <c15:sqref>Graphs!$L$31:$P$31</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Graphs!$L$33:$P$33</c15:sqref>
                        </c15:formulaRef>
                      </c:ext>
                    </c:extLst>
                    <c:numCache>
                      <c:formatCode>#,##0</c:formatCode>
                      <c:ptCount val="5"/>
                      <c:pt idx="0">
                        <c:v>36716</c:v>
                      </c:pt>
                      <c:pt idx="1">
                        <c:v>44572</c:v>
                      </c:pt>
                      <c:pt idx="2">
                        <c:v>43861</c:v>
                      </c:pt>
                      <c:pt idx="3">
                        <c:v>45986</c:v>
                      </c:pt>
                      <c:pt idx="4">
                        <c:v>44518</c:v>
                      </c:pt>
                    </c:numCache>
                  </c:numRef>
                </c:val>
                <c:extLst>
                  <c:ext xmlns:c16="http://schemas.microsoft.com/office/drawing/2014/chart" uri="{C3380CC4-5D6E-409C-BE32-E72D297353CC}">
                    <c16:uniqueId val="{00000006-D117-456F-BA21-C62AA274DE02}"/>
                  </c:ext>
                </c:extLst>
              </c15:ser>
            </c15:filteredBarSeries>
          </c:ext>
        </c:extLst>
      </c:barChart>
      <c:lineChart>
        <c:grouping val="standard"/>
        <c:varyColors val="0"/>
        <c:dLbls>
          <c:showLegendKey val="0"/>
          <c:showVal val="0"/>
          <c:showCatName val="0"/>
          <c:showSerName val="0"/>
          <c:showPercent val="0"/>
          <c:showBubbleSize val="0"/>
        </c:dLbls>
        <c:marker val="1"/>
        <c:smooth val="0"/>
        <c:axId val="681383568"/>
        <c:axId val="550304320"/>
        <c:extLst>
          <c:ext xmlns:c15="http://schemas.microsoft.com/office/drawing/2012/chart" uri="{02D57815-91ED-43cb-92C2-25804820EDAC}">
            <c15:filteredLineSeries>
              <c15:ser>
                <c:idx val="0"/>
                <c:order val="2"/>
                <c:tx>
                  <c:strRef>
                    <c:extLst>
                      <c:ext uri="{02D57815-91ED-43cb-92C2-25804820EDAC}">
                        <c15:formulaRef>
                          <c15:sqref>Graphs!$I$34</c15:sqref>
                        </c15:formulaRef>
                      </c:ext>
                    </c:extLst>
                    <c:strCache>
                      <c:ptCount val="1"/>
                      <c:pt idx="0">
                        <c:v>TOTAL</c:v>
                      </c:pt>
                    </c:strCache>
                  </c:strRef>
                </c:tx>
                <c:spPr>
                  <a:ln>
                    <a:solidFill>
                      <a:srgbClr val="C00000"/>
                    </a:solidFill>
                  </a:ln>
                </c:spPr>
                <c:marker>
                  <c:symbol val="none"/>
                </c:marker>
                <c:dLbls>
                  <c:numFmt formatCode="#,##0.0" sourceLinked="0"/>
                  <c:spPr>
                    <a:noFill/>
                    <a:ln>
                      <a:noFill/>
                    </a:ln>
                    <a:effectLst/>
                  </c:spPr>
                  <c:txPr>
                    <a:bodyPr wrap="square" lIns="38100" tIns="19050" rIns="38100" bIns="19050" anchor="ctr">
                      <a:spAutoFit/>
                    </a:bodyPr>
                    <a:lstStyle/>
                    <a:p>
                      <a:pPr>
                        <a:defRPr b="1"/>
                      </a:pPr>
                      <a:endParaRPr lang="en-US"/>
                    </a:p>
                  </c:txPr>
                  <c:dLblPos val="t"/>
                  <c:showLegendKey val="0"/>
                  <c:showVal val="1"/>
                  <c:showCatName val="0"/>
                  <c:showSerName val="0"/>
                  <c:showPercent val="0"/>
                  <c:showBubbleSize val="0"/>
                  <c:showLeaderLines val="0"/>
                  <c:extLst>
                    <c:ext uri="{CE6537A1-D6FC-4f65-9D91-7224C49458BB}">
                      <c15:showLeaderLines val="1"/>
                    </c:ext>
                  </c:extLst>
                </c:dLbls>
                <c:val>
                  <c:numRef>
                    <c:extLst>
                      <c:ext uri="{02D57815-91ED-43cb-92C2-25804820EDAC}">
                        <c15:formulaRef>
                          <c15:sqref>Graphs!$L$34:$P$34</c15:sqref>
                        </c15:formulaRef>
                      </c:ext>
                    </c:extLst>
                    <c:numCache>
                      <c:formatCode>#,##0</c:formatCode>
                      <c:ptCount val="5"/>
                      <c:pt idx="0">
                        <c:v>449885</c:v>
                      </c:pt>
                      <c:pt idx="1">
                        <c:v>406809</c:v>
                      </c:pt>
                      <c:pt idx="2">
                        <c:v>333671</c:v>
                      </c:pt>
                      <c:pt idx="3">
                        <c:v>313825</c:v>
                      </c:pt>
                      <c:pt idx="4">
                        <c:v>259038</c:v>
                      </c:pt>
                    </c:numCache>
                  </c:numRef>
                </c:val>
                <c:smooth val="0"/>
                <c:extLst>
                  <c:ext xmlns:c16="http://schemas.microsoft.com/office/drawing/2014/chart" uri="{C3380CC4-5D6E-409C-BE32-E72D297353CC}">
                    <c16:uniqueId val="{00000007-D117-456F-BA21-C62AA274DE02}"/>
                  </c:ext>
                </c:extLst>
              </c15:ser>
            </c15:filteredLineSeries>
          </c:ext>
        </c:extLst>
      </c:lineChart>
      <c:catAx>
        <c:axId val="37842604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0" sourceLinked="0"/>
        <c:majorTickMark val="out"/>
        <c:minorTickMark val="none"/>
        <c:tickLblPos val="nextTo"/>
        <c:crossAx val="378426048"/>
        <c:crosses val="autoZero"/>
        <c:crossBetween val="between"/>
        <c:dispUnits>
          <c:builtInUnit val="thousands"/>
        </c:dispUnits>
      </c:valAx>
      <c:valAx>
        <c:axId val="550304320"/>
        <c:scaling>
          <c:orientation val="minMax"/>
        </c:scaling>
        <c:delete val="1"/>
        <c:axPos val="r"/>
        <c:numFmt formatCode="#,##0.0" sourceLinked="0"/>
        <c:majorTickMark val="out"/>
        <c:minorTickMark val="none"/>
        <c:tickLblPos val="nextTo"/>
        <c:crossAx val="681383568"/>
        <c:crosses val="max"/>
        <c:crossBetween val="between"/>
        <c:dispUnits>
          <c:builtInUnit val="thousands"/>
          <c:dispUnitsLbl/>
        </c:dispUnits>
      </c:valAx>
      <c:catAx>
        <c:axId val="681383568"/>
        <c:scaling>
          <c:orientation val="minMax"/>
        </c:scaling>
        <c:delete val="1"/>
        <c:axPos val="b"/>
        <c:majorTickMark val="out"/>
        <c:minorTickMark val="none"/>
        <c:tickLblPos val="nextTo"/>
        <c:crossAx val="550304320"/>
        <c:crosses val="autoZero"/>
        <c:auto val="1"/>
        <c:lblAlgn val="ctr"/>
        <c:lblOffset val="100"/>
        <c:noMultiLvlLbl val="0"/>
      </c:catAx>
      <c:spPr>
        <a:solidFill>
          <a:schemeClr val="bg1">
            <a:lumMod val="95000"/>
          </a:schemeClr>
        </a:solidFill>
      </c:spPr>
    </c:plotArea>
    <c:legend>
      <c:legendPos val="b"/>
      <c:layout>
        <c:manualLayout>
          <c:xMode val="edge"/>
          <c:yMode val="edge"/>
          <c:x val="1.776262342207224E-2"/>
          <c:y val="0.92626367016622924"/>
          <c:w val="0.97679573912727902"/>
          <c:h val="6.6998851706036741E-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rPr>
              <a:t>FIGURE 13a.  TRAVEL INFORMATION CALL CENTER:</a:t>
            </a:r>
          </a:p>
          <a:p>
            <a:pPr>
              <a:defRPr sz="1400" b="0" i="0" u="none" strike="noStrike" baseline="0">
                <a:solidFill>
                  <a:srgbClr val="000000"/>
                </a:solidFill>
                <a:latin typeface="Calibri"/>
                <a:ea typeface="Calibri"/>
                <a:cs typeface="Calibri"/>
              </a:defRPr>
            </a:pPr>
            <a:r>
              <a:rPr lang="en-US" sz="1680" b="1" i="0" u="none" strike="noStrike" baseline="0">
                <a:solidFill>
                  <a:srgbClr val="000000"/>
                </a:solidFill>
                <a:latin typeface="Calibri"/>
              </a:rPr>
              <a:t>YEAR-TO-DATE ANNUAL TRENDS (% CHANGE)</a:t>
            </a:r>
          </a:p>
        </c:rich>
      </c:tx>
      <c:overlay val="0"/>
    </c:title>
    <c:autoTitleDeleted val="0"/>
    <c:plotArea>
      <c:layout>
        <c:manualLayout>
          <c:layoutTarget val="inner"/>
          <c:xMode val="edge"/>
          <c:yMode val="edge"/>
          <c:x val="3.6771653543307088E-2"/>
          <c:y val="0.20518372703412072"/>
          <c:w val="0.92841394825646795"/>
          <c:h val="0.61047866480134894"/>
        </c:manualLayout>
      </c:layout>
      <c:barChart>
        <c:barDir val="col"/>
        <c:grouping val="clustered"/>
        <c:varyColors val="0"/>
        <c:ser>
          <c:idx val="0"/>
          <c:order val="0"/>
          <c:tx>
            <c:strRef>
              <c:f>Graphs!$R$32</c:f>
              <c:strCache>
                <c:ptCount val="1"/>
                <c:pt idx="0">
                  <c:v>TRAVEL INFORMATION CALLS</c:v>
                </c:pt>
              </c:strCache>
            </c:strRef>
          </c:tx>
          <c:spPr>
            <a:solidFill>
              <a:srgbClr val="0065BD"/>
            </a:solidFill>
            <a:ln>
              <a:solidFill>
                <a:srgbClr val="0065BD"/>
              </a:solidFill>
            </a:ln>
          </c:spPr>
          <c:invertIfNegative val="0"/>
          <c:dLbls>
            <c:spPr>
              <a:noFill/>
              <a:ln>
                <a:noFill/>
              </a:ln>
              <a:effectLst/>
            </c:spPr>
            <c:txPr>
              <a:bodyPr wrap="square" lIns="38100" tIns="19050" rIns="38100" bIns="19050" anchor="ctr">
                <a:spAutoFit/>
              </a:bodyPr>
              <a:lstStyle/>
              <a:p>
                <a:pPr>
                  <a:defRPr sz="10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Graphs!$U$31:$Y$31</c:f>
              <c:numCache>
                <c:formatCode>General</c:formatCode>
                <c:ptCount val="5"/>
                <c:pt idx="0">
                  <c:v>2016</c:v>
                </c:pt>
                <c:pt idx="1">
                  <c:v>2017</c:v>
                </c:pt>
                <c:pt idx="2">
                  <c:v>2018</c:v>
                </c:pt>
                <c:pt idx="3">
                  <c:v>2019</c:v>
                </c:pt>
                <c:pt idx="4">
                  <c:v>2020</c:v>
                </c:pt>
              </c:numCache>
            </c:numRef>
          </c:cat>
          <c:val>
            <c:numRef>
              <c:f>Graphs!$U$32:$Y$32</c:f>
              <c:numCache>
                <c:formatCode>0%</c:formatCode>
                <c:ptCount val="5"/>
                <c:pt idx="0">
                  <c:v>-0.12327159104385854</c:v>
                </c:pt>
                <c:pt idx="1">
                  <c:v>-0.19994368327917911</c:v>
                </c:pt>
                <c:pt idx="2">
                  <c:v>-7.5811738725371836E-2</c:v>
                </c:pt>
                <c:pt idx="3">
                  <c:v>-0.19907108374807259</c:v>
                </c:pt>
                <c:pt idx="4">
                  <c:v>-0.21773261234383745</c:v>
                </c:pt>
              </c:numCache>
            </c:numRef>
          </c:val>
          <c:extLst>
            <c:ext xmlns:c16="http://schemas.microsoft.com/office/drawing/2014/chart" uri="{C3380CC4-5D6E-409C-BE32-E72D297353CC}">
              <c16:uniqueId val="{00000000-6016-4A85-9258-E32BC99D62C7}"/>
            </c:ext>
          </c:extLst>
        </c:ser>
        <c:dLbls>
          <c:showLegendKey val="0"/>
          <c:showVal val="0"/>
          <c:showCatName val="0"/>
          <c:showSerName val="0"/>
          <c:showPercent val="0"/>
          <c:showBubbleSize val="0"/>
        </c:dLbls>
        <c:gapWidth val="150"/>
        <c:axId val="209931232"/>
        <c:axId val="1"/>
        <c:extLst>
          <c:ext xmlns:c15="http://schemas.microsoft.com/office/drawing/2012/chart" uri="{02D57815-91ED-43cb-92C2-25804820EDAC}">
            <c15:filteredBarSeries>
              <c15:ser>
                <c:idx val="1"/>
                <c:order val="1"/>
                <c:tx>
                  <c:strRef>
                    <c:extLst>
                      <c:ext uri="{02D57815-91ED-43cb-92C2-25804820EDAC}">
                        <c15:formulaRef>
                          <c15:sqref>Graphs!$R$33</c15:sqref>
                        </c15:formulaRef>
                      </c:ext>
                    </c:extLst>
                    <c:strCache>
                      <c:ptCount val="1"/>
                      <c:pt idx="0">
                        <c:v>FARE PROGRAMS CALLS</c:v>
                      </c:pt>
                    </c:strCache>
                  </c:strRef>
                </c:tx>
                <c:spPr>
                  <a:solidFill>
                    <a:srgbClr val="F0AB00"/>
                  </a:solidFill>
                  <a:ln>
                    <a:solidFill>
                      <a:srgbClr val="F0AB00"/>
                    </a:solidFill>
                  </a:ln>
                </c:spPr>
                <c:invertIfNegative val="0"/>
                <c:dLbls>
                  <c:spPr>
                    <a:noFill/>
                    <a:ln>
                      <a:noFill/>
                    </a:ln>
                    <a:effectLst/>
                  </c:spPr>
                  <c:txPr>
                    <a:bodyPr wrap="square" lIns="38100" tIns="19050" rIns="38100" bIns="19050" anchor="ctr">
                      <a:spAutoFit/>
                    </a:bodyPr>
                    <a:lstStyle/>
                    <a:p>
                      <a:pPr>
                        <a:defRPr sz="1000" baseline="0"/>
                      </a:pPr>
                      <a:endParaRPr lang="en-US"/>
                    </a:p>
                  </c:txPr>
                  <c:showLegendKey val="0"/>
                  <c:showVal val="1"/>
                  <c:showCatName val="0"/>
                  <c:showSerName val="0"/>
                  <c:showPercent val="0"/>
                  <c:showBubbleSize val="0"/>
                  <c:showLeaderLines val="0"/>
                  <c:extLst>
                    <c:ext uri="{CE6537A1-D6FC-4f65-9D91-7224C49458BB}">
                      <c15:showLeaderLines val="1"/>
                    </c:ext>
                  </c:extLst>
                </c:dLbls>
                <c:cat>
                  <c:numRef>
                    <c:extLst>
                      <c:ext uri="{02D57815-91ED-43cb-92C2-25804820EDAC}">
                        <c15:formulaRef>
                          <c15:sqref>Graphs!$U$31:$Y$31</c15:sqref>
                        </c15:formulaRef>
                      </c:ext>
                    </c:extLst>
                    <c:numCache>
                      <c:formatCode>General</c:formatCode>
                      <c:ptCount val="5"/>
                      <c:pt idx="0">
                        <c:v>2016</c:v>
                      </c:pt>
                      <c:pt idx="1">
                        <c:v>2017</c:v>
                      </c:pt>
                      <c:pt idx="2">
                        <c:v>2018</c:v>
                      </c:pt>
                      <c:pt idx="3">
                        <c:v>2019</c:v>
                      </c:pt>
                      <c:pt idx="4">
                        <c:v>2020</c:v>
                      </c:pt>
                    </c:numCache>
                  </c:numRef>
                </c:cat>
                <c:val>
                  <c:numRef>
                    <c:extLst>
                      <c:ext uri="{02D57815-91ED-43cb-92C2-25804820EDAC}">
                        <c15:formulaRef>
                          <c15:sqref>Graphs!$U$33:$Y$33</c15:sqref>
                        </c15:formulaRef>
                      </c:ext>
                    </c:extLst>
                    <c:numCache>
                      <c:formatCode>0%</c:formatCode>
                      <c:ptCount val="5"/>
                      <c:pt idx="0">
                        <c:v>5.7524790445406815E-3</c:v>
                      </c:pt>
                      <c:pt idx="1">
                        <c:v>0.21396666303518908</c:v>
                      </c:pt>
                      <c:pt idx="2">
                        <c:v>-1.5951718567710715E-2</c:v>
                      </c:pt>
                      <c:pt idx="3">
                        <c:v>4.8448507785960215E-2</c:v>
                      </c:pt>
                      <c:pt idx="4">
                        <c:v>-3.1922759100595832E-2</c:v>
                      </c:pt>
                    </c:numCache>
                  </c:numRef>
                </c:val>
                <c:extLst>
                  <c:ext xmlns:c16="http://schemas.microsoft.com/office/drawing/2014/chart" uri="{C3380CC4-5D6E-409C-BE32-E72D297353CC}">
                    <c16:uniqueId val="{00000001-6016-4A85-9258-E32BC99D62C7}"/>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Graphs!$R$34</c15:sqref>
                        </c15:formulaRef>
                      </c:ext>
                    </c:extLst>
                    <c:strCache>
                      <c:ptCount val="1"/>
                      <c:pt idx="0">
                        <c:v>TOTAL</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sz="1000"/>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numRef>
                    <c:extLst xmlns:c15="http://schemas.microsoft.com/office/drawing/2012/chart">
                      <c:ext xmlns:c15="http://schemas.microsoft.com/office/drawing/2012/chart" uri="{02D57815-91ED-43cb-92C2-25804820EDAC}">
                        <c15:formulaRef>
                          <c15:sqref>Graphs!$U$31:$Y$31</c15:sqref>
                        </c15:formulaRef>
                      </c:ext>
                    </c:extLst>
                    <c:numCache>
                      <c:formatCode>General</c:formatCode>
                      <c:ptCount val="5"/>
                      <c:pt idx="0">
                        <c:v>2016</c:v>
                      </c:pt>
                      <c:pt idx="1">
                        <c:v>2017</c:v>
                      </c:pt>
                      <c:pt idx="2">
                        <c:v>2018</c:v>
                      </c:pt>
                      <c:pt idx="3">
                        <c:v>2019</c:v>
                      </c:pt>
                      <c:pt idx="4">
                        <c:v>2020</c:v>
                      </c:pt>
                    </c:numCache>
                  </c:numRef>
                </c:cat>
                <c:val>
                  <c:numRef>
                    <c:extLst xmlns:c15="http://schemas.microsoft.com/office/drawing/2012/chart">
                      <c:ext xmlns:c15="http://schemas.microsoft.com/office/drawing/2012/chart" uri="{02D57815-91ED-43cb-92C2-25804820EDAC}">
                        <c15:formulaRef>
                          <c15:sqref>Graphs!$U$34:$Y$34</c15:sqref>
                        </c15:formulaRef>
                      </c:ext>
                    </c:extLst>
                    <c:numCache>
                      <c:formatCode>0%</c:formatCode>
                      <c:ptCount val="5"/>
                      <c:pt idx="0">
                        <c:v>-0.33104193803567494</c:v>
                      </c:pt>
                      <c:pt idx="1">
                        <c:v>-9.5748913611256259E-2</c:v>
                      </c:pt>
                      <c:pt idx="2">
                        <c:v>-0.17978461636787779</c:v>
                      </c:pt>
                      <c:pt idx="3">
                        <c:v>-5.9477749040222294E-2</c:v>
                      </c:pt>
                      <c:pt idx="4">
                        <c:v>-0.17457818848084128</c:v>
                      </c:pt>
                    </c:numCache>
                  </c:numRef>
                </c:val>
                <c:extLst xmlns:c15="http://schemas.microsoft.com/office/drawing/2012/chart">
                  <c:ext xmlns:c16="http://schemas.microsoft.com/office/drawing/2014/chart" uri="{C3380CC4-5D6E-409C-BE32-E72D297353CC}">
                    <c16:uniqueId val="{00000002-6016-4A85-9258-E32BC99D62C7}"/>
                  </c:ext>
                </c:extLst>
              </c15:ser>
            </c15:filteredBarSeries>
          </c:ext>
        </c:extLst>
      </c:barChart>
      <c:catAx>
        <c:axId val="209931232"/>
        <c:scaling>
          <c:orientation val="minMax"/>
        </c:scaling>
        <c:delete val="0"/>
        <c:axPos val="b"/>
        <c:majorGridlines>
          <c:spPr>
            <a:ln>
              <a:prstDash val="dash"/>
            </a:ln>
          </c:spPr>
        </c:majorGridlines>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0%" sourceLinked="1"/>
        <c:majorTickMark val="out"/>
        <c:minorTickMark val="none"/>
        <c:tickLblPos val="nextTo"/>
        <c:crossAx val="209931232"/>
        <c:crosses val="autoZero"/>
        <c:crossBetween val="between"/>
      </c:valAx>
      <c:spPr>
        <a:solidFill>
          <a:schemeClr val="bg1">
            <a:lumMod val="95000"/>
          </a:schemeClr>
        </a:solidFill>
      </c:spPr>
    </c:plotArea>
    <c:legend>
      <c:legendPos val="b"/>
      <c:layout>
        <c:manualLayout>
          <c:xMode val="edge"/>
          <c:yMode val="edge"/>
          <c:x val="4.9710973628296464E-3"/>
          <c:y val="0.9262633967629047"/>
          <c:w val="0.98585545479389702"/>
          <c:h val="6.5715339988490315E-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2.  ADA</a:t>
            </a:r>
            <a:r>
              <a:rPr lang="en-US" baseline="0"/>
              <a:t> PARATRANSIT </a:t>
            </a:r>
            <a:r>
              <a:rPr lang="en-US"/>
              <a:t>APPLICATIONS BY TYPE:  </a:t>
            </a:r>
            <a:r>
              <a:rPr lang="en-US" baseline="0"/>
              <a:t>QUARTERLY TRENDS</a:t>
            </a:r>
            <a:endParaRPr lang="en-US"/>
          </a:p>
        </c:rich>
      </c:tx>
      <c:overlay val="0"/>
    </c:title>
    <c:autoTitleDeleted val="0"/>
    <c:plotArea>
      <c:layout>
        <c:manualLayout>
          <c:layoutTarget val="inner"/>
          <c:xMode val="edge"/>
          <c:yMode val="edge"/>
          <c:x val="3.1268111860418925E-2"/>
          <c:y val="0.22123463512273098"/>
          <c:w val="0.94186242344706927"/>
          <c:h val="0.54194778019250656"/>
        </c:manualLayout>
      </c:layout>
      <c:barChart>
        <c:barDir val="col"/>
        <c:grouping val="stacked"/>
        <c:varyColors val="0"/>
        <c:ser>
          <c:idx val="0"/>
          <c:order val="0"/>
          <c:tx>
            <c:strRef>
              <c:f>'[2020_MK_ADA_certification report source statistics.xlsx]QUARTERLY'!$B$7</c:f>
              <c:strCache>
                <c:ptCount val="1"/>
                <c:pt idx="0">
                  <c:v>NEW APPLICATIONS</c:v>
                </c:pt>
              </c:strCache>
            </c:strRef>
          </c:tx>
          <c:spPr>
            <a:solidFill>
              <a:srgbClr val="0065BD"/>
            </a:solidFill>
            <a:ln>
              <a:solidFill>
                <a:srgbClr val="0065BD"/>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statistics.xlsx]QUARTERLY'!$G$7:$K$7</c:f>
              <c:numCache>
                <c:formatCode>#,##0</c:formatCode>
                <c:ptCount val="5"/>
                <c:pt idx="0">
                  <c:v>1974</c:v>
                </c:pt>
                <c:pt idx="1">
                  <c:v>2210</c:v>
                </c:pt>
                <c:pt idx="2">
                  <c:v>2261</c:v>
                </c:pt>
                <c:pt idx="3">
                  <c:v>2149</c:v>
                </c:pt>
                <c:pt idx="4">
                  <c:v>1767</c:v>
                </c:pt>
              </c:numCache>
            </c:numRef>
          </c:val>
          <c:extLst>
            <c:ext xmlns:c16="http://schemas.microsoft.com/office/drawing/2014/chart" uri="{C3380CC4-5D6E-409C-BE32-E72D297353CC}">
              <c16:uniqueId val="{00000000-75CA-477F-B69A-4A38BE09B0EF}"/>
            </c:ext>
          </c:extLst>
        </c:ser>
        <c:ser>
          <c:idx val="1"/>
          <c:order val="1"/>
          <c:tx>
            <c:strRef>
              <c:f>'[2020_MK_ADA_certification report source statistics.xlsx]QUARTERLY'!$B$8</c:f>
              <c:strCache>
                <c:ptCount val="1"/>
                <c:pt idx="0">
                  <c:v>IN-PERSON RECERTIFICATIONS</c:v>
                </c:pt>
              </c:strCache>
            </c:strRef>
          </c:tx>
          <c:spPr>
            <a:solidFill>
              <a:srgbClr val="F0AB00"/>
            </a:solidFill>
            <a:ln>
              <a:solidFill>
                <a:srgbClr val="F0AB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statistics.xlsx]QUARTERLY'!$G$8:$K$8</c:f>
              <c:numCache>
                <c:formatCode>#,##0</c:formatCode>
                <c:ptCount val="5"/>
                <c:pt idx="0">
                  <c:v>1442</c:v>
                </c:pt>
                <c:pt idx="1">
                  <c:v>1574</c:v>
                </c:pt>
                <c:pt idx="2">
                  <c:v>1524</c:v>
                </c:pt>
                <c:pt idx="3">
                  <c:v>1427</c:v>
                </c:pt>
                <c:pt idx="4">
                  <c:v>1142</c:v>
                </c:pt>
              </c:numCache>
            </c:numRef>
          </c:val>
          <c:extLst>
            <c:ext xmlns:c16="http://schemas.microsoft.com/office/drawing/2014/chart" uri="{C3380CC4-5D6E-409C-BE32-E72D297353CC}">
              <c16:uniqueId val="{00000001-75CA-477F-B69A-4A38BE09B0EF}"/>
            </c:ext>
          </c:extLst>
        </c:ser>
        <c:ser>
          <c:idx val="2"/>
          <c:order val="2"/>
          <c:tx>
            <c:strRef>
              <c:f>'[2020_MK_ADA_certification report source statistics.xlsx]QUARTERLY'!$B$9</c:f>
              <c:strCache>
                <c:ptCount val="1"/>
                <c:pt idx="0">
                  <c:v>MAIL-IN RECERTIFICATIONS</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statistics.xlsx]QUARTERLY'!$G$9:$K$9</c:f>
              <c:numCache>
                <c:formatCode>#,##0</c:formatCode>
                <c:ptCount val="5"/>
                <c:pt idx="0">
                  <c:v>857</c:v>
                </c:pt>
                <c:pt idx="1">
                  <c:v>859</c:v>
                </c:pt>
                <c:pt idx="2">
                  <c:v>941</c:v>
                </c:pt>
                <c:pt idx="3">
                  <c:v>707</c:v>
                </c:pt>
                <c:pt idx="4">
                  <c:v>739</c:v>
                </c:pt>
              </c:numCache>
            </c:numRef>
          </c:val>
          <c:extLst>
            <c:ext xmlns:c16="http://schemas.microsoft.com/office/drawing/2014/chart" uri="{C3380CC4-5D6E-409C-BE32-E72D297353CC}">
              <c16:uniqueId val="{00000002-75CA-477F-B69A-4A38BE09B0EF}"/>
            </c:ext>
          </c:extLst>
        </c:ser>
        <c:dLbls>
          <c:showLegendKey val="0"/>
          <c:showVal val="0"/>
          <c:showCatName val="0"/>
          <c:showSerName val="0"/>
          <c:showPercent val="0"/>
          <c:showBubbleSize val="0"/>
        </c:dLbls>
        <c:gapWidth val="100"/>
        <c:overlap val="100"/>
        <c:axId val="187903360"/>
        <c:axId val="187933824"/>
      </c:barChart>
      <c:lineChart>
        <c:grouping val="standard"/>
        <c:varyColors val="0"/>
        <c:ser>
          <c:idx val="3"/>
          <c:order val="3"/>
          <c:tx>
            <c:v>TOTAL APPLICATIONS</c:v>
          </c:tx>
          <c:spPr>
            <a:ln w="57150">
              <a:solidFill>
                <a:srgbClr val="C00000"/>
              </a:solidFill>
            </a:ln>
          </c:spPr>
          <c:marker>
            <c:symbol val="none"/>
          </c:marker>
          <c:dLbls>
            <c:dLbl>
              <c:idx val="3"/>
              <c:layout>
                <c:manualLayout>
                  <c:x val="-4.8991822386119641E-2"/>
                  <c:y val="-3.94266264246408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CA-477F-B69A-4A38BE09B0EF}"/>
                </c:ext>
              </c:extLst>
            </c:dLbl>
            <c:dLbl>
              <c:idx val="4"/>
              <c:layout>
                <c:manualLayout>
                  <c:x val="-4.8808786764625127E-2"/>
                  <c:y val="-4.21932625738152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CA-477F-B69A-4A38BE09B0EF}"/>
                </c:ext>
              </c:extLst>
            </c:dLbl>
            <c:spPr>
              <a:noFill/>
              <a:ln>
                <a:noFill/>
              </a:ln>
              <a:effectLst/>
            </c:spPr>
            <c:txPr>
              <a:bodyPr wrap="square" lIns="38100" tIns="19050" rIns="38100" bIns="19050" anchor="ctr">
                <a:spAutoFit/>
              </a:bodyPr>
              <a:lstStyle/>
              <a:p>
                <a:pPr>
                  <a:defRPr sz="14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'[2020_MK_ADA_certification report source statistics.xlsx]QUARTERLY'!$G$10:$K$10</c:f>
              <c:numCache>
                <c:formatCode>#,##0</c:formatCode>
                <c:ptCount val="5"/>
                <c:pt idx="0">
                  <c:v>4273</c:v>
                </c:pt>
                <c:pt idx="1">
                  <c:v>4643</c:v>
                </c:pt>
                <c:pt idx="2">
                  <c:v>4726</c:v>
                </c:pt>
                <c:pt idx="3">
                  <c:v>4283</c:v>
                </c:pt>
                <c:pt idx="4">
                  <c:v>3648</c:v>
                </c:pt>
              </c:numCache>
            </c:numRef>
          </c:val>
          <c:smooth val="0"/>
          <c:extLst>
            <c:ext xmlns:c16="http://schemas.microsoft.com/office/drawing/2014/chart" uri="{C3380CC4-5D6E-409C-BE32-E72D297353CC}">
              <c16:uniqueId val="{00000005-75CA-477F-B69A-4A38BE09B0EF}"/>
            </c:ext>
          </c:extLst>
        </c:ser>
        <c:dLbls>
          <c:showLegendKey val="0"/>
          <c:showVal val="0"/>
          <c:showCatName val="0"/>
          <c:showSerName val="0"/>
          <c:showPercent val="0"/>
          <c:showBubbleSize val="0"/>
        </c:dLbls>
        <c:marker val="1"/>
        <c:smooth val="0"/>
        <c:axId val="187903360"/>
        <c:axId val="187933824"/>
      </c:lineChart>
      <c:catAx>
        <c:axId val="187903360"/>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187933824"/>
        <c:crosses val="autoZero"/>
        <c:auto val="1"/>
        <c:lblAlgn val="ctr"/>
        <c:lblOffset val="100"/>
        <c:noMultiLvlLbl val="0"/>
      </c:catAx>
      <c:valAx>
        <c:axId val="187933824"/>
        <c:scaling>
          <c:orientation val="minMax"/>
        </c:scaling>
        <c:delete val="1"/>
        <c:axPos val="l"/>
        <c:numFmt formatCode="#,##0" sourceLinked="0"/>
        <c:majorTickMark val="out"/>
        <c:minorTickMark val="none"/>
        <c:tickLblPos val="nextTo"/>
        <c:crossAx val="187903360"/>
        <c:crosses val="autoZero"/>
        <c:crossBetween val="between"/>
      </c:valAx>
      <c:spPr>
        <a:solidFill>
          <a:schemeClr val="bg1">
            <a:lumMod val="95000"/>
          </a:schemeClr>
        </a:solidFill>
      </c:spPr>
    </c:plotArea>
    <c:legend>
      <c:legendPos val="b"/>
      <c:layout>
        <c:manualLayout>
          <c:xMode val="edge"/>
          <c:yMode val="edge"/>
          <c:x val="1.7762635439800795E-2"/>
          <c:y val="0.86974705106944705"/>
          <c:w val="0.97204162528237792"/>
          <c:h val="0.13025294893055275"/>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a:t>
            </a:r>
            <a:r>
              <a:rPr lang="en-US" baseline="0"/>
              <a:t> 2a.  </a:t>
            </a:r>
            <a:r>
              <a:rPr lang="en-US"/>
              <a:t>ADA PARATRANSIT APPLICATIONS BY TYPE:  </a:t>
            </a:r>
            <a:r>
              <a:rPr lang="en-US" baseline="0"/>
              <a:t>QUARTERLY TRENDS (% CHANGE)</a:t>
            </a:r>
            <a:endParaRPr lang="en-US"/>
          </a:p>
        </c:rich>
      </c:tx>
      <c:overlay val="0"/>
    </c:title>
    <c:autoTitleDeleted val="0"/>
    <c:plotArea>
      <c:layout>
        <c:manualLayout>
          <c:layoutTarget val="inner"/>
          <c:xMode val="edge"/>
          <c:yMode val="edge"/>
          <c:x val="1.9280743868486914E-2"/>
          <c:y val="0.17469211663227938"/>
          <c:w val="0.96320034289866574"/>
          <c:h val="0.60296897601736454"/>
        </c:manualLayout>
      </c:layout>
      <c:barChart>
        <c:barDir val="col"/>
        <c:grouping val="clustered"/>
        <c:varyColors val="0"/>
        <c:ser>
          <c:idx val="0"/>
          <c:order val="0"/>
          <c:tx>
            <c:strRef>
              <c:f>'[2020_MK_ADA_certification report source statistics.xlsx]QUARTERLY'!$M$7</c:f>
              <c:strCache>
                <c:ptCount val="1"/>
                <c:pt idx="0">
                  <c:v>NEW APPLICATIONS</c:v>
                </c:pt>
              </c:strCache>
            </c:strRef>
          </c:tx>
          <c:spPr>
            <a:solidFill>
              <a:srgbClr val="0065BD"/>
            </a:solidFill>
            <a:ln w="6350">
              <a:solidFill>
                <a:srgbClr val="0065BD"/>
              </a:solidFill>
            </a:ln>
          </c:spPr>
          <c:invertIfNegative val="0"/>
          <c:dLbls>
            <c:dLbl>
              <c:idx val="0"/>
              <c:layout>
                <c:manualLayout>
                  <c:x val="0"/>
                  <c:y val="1.00906201353714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2B-4BC4-80AF-DBA9934F6379}"/>
                </c:ext>
              </c:extLst>
            </c:dLbl>
            <c:dLbl>
              <c:idx val="1"/>
              <c:layout>
                <c:manualLayout>
                  <c:x val="0"/>
                  <c:y val="1.00903553036004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2B-4BC4-80AF-DBA9934F6379}"/>
                </c:ext>
              </c:extLst>
            </c:dLbl>
            <c:dLbl>
              <c:idx val="2"/>
              <c:layout>
                <c:manualLayout>
                  <c:x val="0"/>
                  <c:y val="1.34537187942103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2B-4BC4-80AF-DBA9934F6379}"/>
                </c:ext>
              </c:extLst>
            </c:dLbl>
            <c:dLbl>
              <c:idx val="3"/>
              <c:layout>
                <c:manualLayout>
                  <c:x val="7.0878299940400538E-17"/>
                  <c:y val="1.22341684891506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2B-4BC4-80AF-DBA9934F6379}"/>
                </c:ext>
              </c:extLst>
            </c:dLbl>
            <c:dLbl>
              <c:idx val="4"/>
              <c:layout>
                <c:manualLayout>
                  <c:x val="0"/>
                  <c:y val="1.00898256400586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42B-4BC4-80AF-DBA9934F6379}"/>
                </c:ext>
              </c:extLst>
            </c:dLbl>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statistics.xlsx]QUARTERLY'!$Q$6:$U$6</c:f>
              <c:strCache>
                <c:ptCount val="5"/>
                <c:pt idx="0">
                  <c:v>2019-Q1</c:v>
                </c:pt>
                <c:pt idx="1">
                  <c:v>2019-Q2</c:v>
                </c:pt>
                <c:pt idx="2">
                  <c:v>2019-Q3</c:v>
                </c:pt>
                <c:pt idx="3">
                  <c:v>2019-Q4</c:v>
                </c:pt>
                <c:pt idx="4">
                  <c:v>2020-Q1</c:v>
                </c:pt>
              </c:strCache>
            </c:strRef>
          </c:cat>
          <c:val>
            <c:numRef>
              <c:f>'[2020_MK_ADA_certification report source statistics.xlsx]QUARTERLY'!$Q$7:$U$7</c:f>
              <c:numCache>
                <c:formatCode>0%</c:formatCode>
                <c:ptCount val="5"/>
                <c:pt idx="0">
                  <c:v>-0.25227272727272732</c:v>
                </c:pt>
                <c:pt idx="1">
                  <c:v>0.11955420466058775</c:v>
                </c:pt>
                <c:pt idx="2">
                  <c:v>2.3076923076922995E-2</c:v>
                </c:pt>
                <c:pt idx="3">
                  <c:v>-4.9535603715170295E-2</c:v>
                </c:pt>
                <c:pt idx="4">
                  <c:v>-0.1777570963238716</c:v>
                </c:pt>
              </c:numCache>
            </c:numRef>
          </c:val>
          <c:extLst>
            <c:ext xmlns:c16="http://schemas.microsoft.com/office/drawing/2014/chart" uri="{C3380CC4-5D6E-409C-BE32-E72D297353CC}">
              <c16:uniqueId val="{00000005-C42B-4BC4-80AF-DBA9934F6379}"/>
            </c:ext>
          </c:extLst>
        </c:ser>
        <c:ser>
          <c:idx val="1"/>
          <c:order val="1"/>
          <c:tx>
            <c:strRef>
              <c:f>'[2020_MK_ADA_certification report source statistics.xlsx]QUARTERLY'!$M$8</c:f>
              <c:strCache>
                <c:ptCount val="1"/>
                <c:pt idx="0">
                  <c:v>IN-PERSON RECERTIFICATIONS</c:v>
                </c:pt>
              </c:strCache>
            </c:strRef>
          </c:tx>
          <c:spPr>
            <a:solidFill>
              <a:srgbClr val="F0AB00"/>
            </a:solidFill>
            <a:ln w="6350">
              <a:solidFill>
                <a:srgbClr val="F0AB00"/>
              </a:solidFill>
            </a:ln>
          </c:spPr>
          <c:invertIfNegative val="0"/>
          <c:dLbls>
            <c:dLbl>
              <c:idx val="0"/>
              <c:layout>
                <c:manualLayout>
                  <c:x val="-5.7992006235738879E-3"/>
                  <c:y val="1.128633558104885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42B-4BC4-80AF-DBA9934F6379}"/>
                </c:ext>
              </c:extLst>
            </c:dLbl>
            <c:dLbl>
              <c:idx val="1"/>
              <c:layout>
                <c:manualLayout>
                  <c:x val="7.027128841913458E-6"/>
                  <c:y val="6.52247802535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2B-4BC4-80AF-DBA9934F6379}"/>
                </c:ext>
              </c:extLst>
            </c:dLbl>
            <c:dLbl>
              <c:idx val="2"/>
              <c:layout>
                <c:manualLayout>
                  <c:x val="0"/>
                  <c:y val="8.30777265357732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2B-4BC4-80AF-DBA9934F6379}"/>
                </c:ext>
              </c:extLst>
            </c:dLbl>
            <c:dLbl>
              <c:idx val="3"/>
              <c:layout>
                <c:manualLayout>
                  <c:x val="0"/>
                  <c:y val="1.32071604154892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2B-4BC4-80AF-DBA9934F6379}"/>
                </c:ext>
              </c:extLst>
            </c:dLbl>
            <c:dLbl>
              <c:idx val="4"/>
              <c:layout>
                <c:manualLayout>
                  <c:x val="-1.9330668745246291E-3"/>
                  <c:y val="7.66608527265225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2B-4BC4-80AF-DBA9934F6379}"/>
                </c:ext>
              </c:extLst>
            </c:dLbl>
            <c:spPr>
              <a:noFill/>
              <a:ln>
                <a:noFill/>
              </a:ln>
              <a:effectLst/>
            </c:spPr>
            <c:txPr>
              <a:bodyPr wrap="square" lIns="38100" tIns="19050" rIns="38100" bIns="19050" anchor="ctr">
                <a:spAutoFit/>
              </a:bodyPr>
              <a:lstStyle/>
              <a:p>
                <a:pPr>
                  <a:defRPr sz="11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statistics.xlsx]QUARTERLY'!$Q$6:$U$6</c:f>
              <c:strCache>
                <c:ptCount val="5"/>
                <c:pt idx="0">
                  <c:v>2019-Q1</c:v>
                </c:pt>
                <c:pt idx="1">
                  <c:v>2019-Q2</c:v>
                </c:pt>
                <c:pt idx="2">
                  <c:v>2019-Q3</c:v>
                </c:pt>
                <c:pt idx="3">
                  <c:v>2019-Q4</c:v>
                </c:pt>
                <c:pt idx="4">
                  <c:v>2020-Q1</c:v>
                </c:pt>
              </c:strCache>
            </c:strRef>
          </c:cat>
          <c:val>
            <c:numRef>
              <c:f>'[2020_MK_ADA_certification report source statistics.xlsx]QUARTERLY'!$Q$8:$U$8</c:f>
              <c:numCache>
                <c:formatCode>0%</c:formatCode>
                <c:ptCount val="5"/>
                <c:pt idx="0">
                  <c:v>4.5685279187817285E-2</c:v>
                </c:pt>
                <c:pt idx="1">
                  <c:v>9.1539528432732276E-2</c:v>
                </c:pt>
                <c:pt idx="2">
                  <c:v>-3.1766200762388785E-2</c:v>
                </c:pt>
                <c:pt idx="3">
                  <c:v>-6.3648293963254554E-2</c:v>
                </c:pt>
                <c:pt idx="4">
                  <c:v>-0.19971969166082693</c:v>
                </c:pt>
              </c:numCache>
            </c:numRef>
          </c:val>
          <c:extLst>
            <c:ext xmlns:c16="http://schemas.microsoft.com/office/drawing/2014/chart" uri="{C3380CC4-5D6E-409C-BE32-E72D297353CC}">
              <c16:uniqueId val="{0000000B-C42B-4BC4-80AF-DBA9934F6379}"/>
            </c:ext>
          </c:extLst>
        </c:ser>
        <c:ser>
          <c:idx val="2"/>
          <c:order val="2"/>
          <c:tx>
            <c:strRef>
              <c:f>'[2020_MK_ADA_certification report source statistics.xlsx]QUARTERLY'!$M$9</c:f>
              <c:strCache>
                <c:ptCount val="1"/>
                <c:pt idx="0">
                  <c:v>MAIL-IN RECERTIFICATIONS</c:v>
                </c:pt>
              </c:strCache>
            </c:strRef>
          </c:tx>
          <c:spPr>
            <a:solidFill>
              <a:srgbClr val="006643"/>
            </a:solidFill>
            <a:ln w="6350">
              <a:solidFill>
                <a:srgbClr val="006643"/>
              </a:solidFill>
            </a:ln>
          </c:spPr>
          <c:invertIfNegative val="0"/>
          <c:dLbls>
            <c:dLbl>
              <c:idx val="0"/>
              <c:layout>
                <c:manualLayout>
                  <c:x val="1.1598401247147776E-2"/>
                  <c:y val="9.60147585449295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2B-4BC4-80AF-DBA9934F6379}"/>
                </c:ext>
              </c:extLst>
            </c:dLbl>
            <c:dLbl>
              <c:idx val="1"/>
              <c:layout>
                <c:manualLayout>
                  <c:x val="0"/>
                  <c:y val="8.68250960942080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42B-4BC4-80AF-DBA9934F6379}"/>
                </c:ext>
              </c:extLst>
            </c:dLbl>
            <c:dLbl>
              <c:idx val="2"/>
              <c:layout>
                <c:manualLayout>
                  <c:x val="0"/>
                  <c:y val="1.23681733652332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42B-4BC4-80AF-DBA9934F6379}"/>
                </c:ext>
              </c:extLst>
            </c:dLbl>
            <c:dLbl>
              <c:idx val="3"/>
              <c:layout>
                <c:manualLayout>
                  <c:x val="3.8661337490492583E-3"/>
                  <c:y val="8.18515554364401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42B-4BC4-80AF-DBA9934F6379}"/>
                </c:ext>
              </c:extLst>
            </c:dLbl>
            <c:dLbl>
              <c:idx val="4"/>
              <c:layout>
                <c:manualLayout>
                  <c:x val="0"/>
                  <c:y val="1.04942237542445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42B-4BC4-80AF-DBA9934F6379}"/>
                </c:ext>
              </c:extLst>
            </c:dLbl>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statistics.xlsx]QUARTERLY'!$Q$6:$U$6</c:f>
              <c:strCache>
                <c:ptCount val="5"/>
                <c:pt idx="0">
                  <c:v>2019-Q1</c:v>
                </c:pt>
                <c:pt idx="1">
                  <c:v>2019-Q2</c:v>
                </c:pt>
                <c:pt idx="2">
                  <c:v>2019-Q3</c:v>
                </c:pt>
                <c:pt idx="3">
                  <c:v>2019-Q4</c:v>
                </c:pt>
                <c:pt idx="4">
                  <c:v>2020-Q1</c:v>
                </c:pt>
              </c:strCache>
            </c:strRef>
          </c:cat>
          <c:val>
            <c:numRef>
              <c:f>'[2020_MK_ADA_certification report source statistics.xlsx]QUARTERLY'!$Q$9:$U$9</c:f>
              <c:numCache>
                <c:formatCode>0%</c:formatCode>
                <c:ptCount val="5"/>
                <c:pt idx="0">
                  <c:v>-6.0307017543859698E-2</c:v>
                </c:pt>
                <c:pt idx="1">
                  <c:v>2.333722287047868E-3</c:v>
                </c:pt>
                <c:pt idx="2">
                  <c:v>9.545983701979055E-2</c:v>
                </c:pt>
                <c:pt idx="3">
                  <c:v>-0.24867162592986181</c:v>
                </c:pt>
                <c:pt idx="4">
                  <c:v>4.526166902404527E-2</c:v>
                </c:pt>
              </c:numCache>
            </c:numRef>
          </c:val>
          <c:extLst>
            <c:ext xmlns:c16="http://schemas.microsoft.com/office/drawing/2014/chart" uri="{C3380CC4-5D6E-409C-BE32-E72D297353CC}">
              <c16:uniqueId val="{00000011-C42B-4BC4-80AF-DBA9934F6379}"/>
            </c:ext>
          </c:extLst>
        </c:ser>
        <c:ser>
          <c:idx val="3"/>
          <c:order val="3"/>
          <c:tx>
            <c:strRef>
              <c:f>'[2020_MK_ADA_certification report source statistics.xlsx]QUARTERLY'!$M$10</c:f>
              <c:strCache>
                <c:ptCount val="1"/>
                <c:pt idx="0">
                  <c:v>TOTAL APPLICATIONS</c:v>
                </c:pt>
              </c:strCache>
            </c:strRef>
          </c:tx>
          <c:spPr>
            <a:solidFill>
              <a:srgbClr val="C00000"/>
            </a:solidFill>
            <a:ln w="6350">
              <a:solidFill>
                <a:srgbClr val="C00000"/>
              </a:solidFill>
            </a:ln>
          </c:spPr>
          <c:invertIfNegative val="0"/>
          <c:dLbls>
            <c:dLbl>
              <c:idx val="0"/>
              <c:layout>
                <c:manualLayout>
                  <c:x val="0"/>
                  <c:y val="1.0090090471829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42B-4BC4-80AF-DBA9934F6379}"/>
                </c:ext>
              </c:extLst>
            </c:dLbl>
            <c:dLbl>
              <c:idx val="1"/>
              <c:layout>
                <c:manualLayout>
                  <c:x val="3.8661337490492583E-3"/>
                  <c:y val="1.00903553036004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42B-4BC4-80AF-DBA9934F6379}"/>
                </c:ext>
              </c:extLst>
            </c:dLbl>
            <c:dLbl>
              <c:idx val="2"/>
              <c:layout>
                <c:manualLayout>
                  <c:x val="7.7322674980985166E-3"/>
                  <c:y val="1.34537187942103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42B-4BC4-80AF-DBA9934F6379}"/>
                </c:ext>
              </c:extLst>
            </c:dLbl>
            <c:dLbl>
              <c:idx val="3"/>
              <c:layout>
                <c:manualLayout>
                  <c:x val="5.7992006235738879E-3"/>
                  <c:y val="6.72672698121971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42B-4BC4-80AF-DBA9934F6379}"/>
                </c:ext>
              </c:extLst>
            </c:dLbl>
            <c:dLbl>
              <c:idx val="4"/>
              <c:layout>
                <c:manualLayout>
                  <c:x val="0"/>
                  <c:y val="1.345345396243944E-2"/>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42B-4BC4-80AF-DBA9934F6379}"/>
                </c:ext>
              </c:extLst>
            </c:dLbl>
            <c:spPr>
              <a:noFill/>
              <a:ln>
                <a:noFill/>
              </a:ln>
              <a:effectLst/>
            </c:spPr>
            <c:txPr>
              <a:bodyPr wrap="square" lIns="38100" tIns="19050" rIns="38100" bIns="19050" anchor="ctr">
                <a:spAutoFit/>
              </a:bodyPr>
              <a:lstStyle/>
              <a:p>
                <a:pPr>
                  <a:defRPr sz="11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statistics.xlsx]QUARTERLY'!$Q$6:$U$6</c:f>
              <c:strCache>
                <c:ptCount val="5"/>
                <c:pt idx="0">
                  <c:v>2019-Q1</c:v>
                </c:pt>
                <c:pt idx="1">
                  <c:v>2019-Q2</c:v>
                </c:pt>
                <c:pt idx="2">
                  <c:v>2019-Q3</c:v>
                </c:pt>
                <c:pt idx="3">
                  <c:v>2019-Q4</c:v>
                </c:pt>
                <c:pt idx="4">
                  <c:v>2020-Q1</c:v>
                </c:pt>
              </c:strCache>
            </c:strRef>
          </c:cat>
          <c:val>
            <c:numRef>
              <c:f>'[2020_MK_ADA_certification report source statistics.xlsx]QUARTERLY'!$Q$10:$U$10</c:f>
              <c:numCache>
                <c:formatCode>0%</c:formatCode>
                <c:ptCount val="5"/>
                <c:pt idx="0">
                  <c:v>-0.13344149259785032</c:v>
                </c:pt>
                <c:pt idx="1">
                  <c:v>8.6590217645682088E-2</c:v>
                </c:pt>
                <c:pt idx="2">
                  <c:v>1.7876373034675819E-2</c:v>
                </c:pt>
                <c:pt idx="3">
                  <c:v>-9.3736775285653828E-2</c:v>
                </c:pt>
                <c:pt idx="4">
                  <c:v>-0.14826056502451557</c:v>
                </c:pt>
              </c:numCache>
            </c:numRef>
          </c:val>
          <c:extLst>
            <c:ext xmlns:c16="http://schemas.microsoft.com/office/drawing/2014/chart" uri="{C3380CC4-5D6E-409C-BE32-E72D297353CC}">
              <c16:uniqueId val="{00000017-C42B-4BC4-80AF-DBA9934F6379}"/>
            </c:ext>
          </c:extLst>
        </c:ser>
        <c:dLbls>
          <c:dLblPos val="outEnd"/>
          <c:showLegendKey val="0"/>
          <c:showVal val="1"/>
          <c:showCatName val="0"/>
          <c:showSerName val="0"/>
          <c:showPercent val="0"/>
          <c:showBubbleSize val="0"/>
        </c:dLbls>
        <c:gapWidth val="150"/>
        <c:axId val="247675520"/>
        <c:axId val="247722368"/>
      </c:barChart>
      <c:catAx>
        <c:axId val="247675520"/>
        <c:scaling>
          <c:orientation val="minMax"/>
        </c:scaling>
        <c:delete val="0"/>
        <c:axPos val="b"/>
        <c:majorGridlines>
          <c:spPr>
            <a:ln>
              <a:prstDash val="dash"/>
            </a:ln>
          </c:spPr>
        </c:majorGridlines>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247722368"/>
        <c:crosses val="autoZero"/>
        <c:auto val="1"/>
        <c:lblAlgn val="ctr"/>
        <c:lblOffset val="100"/>
        <c:noMultiLvlLbl val="0"/>
      </c:catAx>
      <c:valAx>
        <c:axId val="247722368"/>
        <c:scaling>
          <c:orientation val="minMax"/>
        </c:scaling>
        <c:delete val="1"/>
        <c:axPos val="l"/>
        <c:numFmt formatCode="0%" sourceLinked="0"/>
        <c:majorTickMark val="none"/>
        <c:minorTickMark val="none"/>
        <c:tickLblPos val="nextTo"/>
        <c:crossAx val="247675520"/>
        <c:crosses val="autoZero"/>
        <c:crossBetween val="between"/>
      </c:valAx>
      <c:spPr>
        <a:solidFill>
          <a:schemeClr val="bg1">
            <a:lumMod val="95000"/>
          </a:schemeClr>
        </a:solidFill>
      </c:spPr>
    </c:plotArea>
    <c:legend>
      <c:legendPos val="b"/>
      <c:layout>
        <c:manualLayout>
          <c:xMode val="edge"/>
          <c:yMode val="edge"/>
          <c:x val="4.9421226192879726E-3"/>
          <c:y val="0.87312032852748711"/>
          <c:w val="0.99505787738071205"/>
          <c:h val="0.1268796714725127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3.  DISTRIBUTION OF ADA</a:t>
            </a:r>
            <a:r>
              <a:rPr lang="en-US" baseline="0"/>
              <a:t> PARATRANSIT </a:t>
            </a:r>
            <a:r>
              <a:rPr lang="en-US"/>
              <a:t>APPLICATIONS BY TYPE:  </a:t>
            </a:r>
            <a:r>
              <a:rPr lang="en-US" baseline="0"/>
              <a:t>QUARTERLY TRENDS</a:t>
            </a:r>
            <a:endParaRPr lang="en-US"/>
          </a:p>
        </c:rich>
      </c:tx>
      <c:overlay val="0"/>
    </c:title>
    <c:autoTitleDeleted val="0"/>
    <c:plotArea>
      <c:layout>
        <c:manualLayout>
          <c:layoutTarget val="inner"/>
          <c:xMode val="edge"/>
          <c:yMode val="edge"/>
          <c:x val="2.9275559305086869E-2"/>
          <c:y val="0.22123453318335209"/>
          <c:w val="0.94186242344706927"/>
          <c:h val="0.54194778019250656"/>
        </c:manualLayout>
      </c:layout>
      <c:barChart>
        <c:barDir val="col"/>
        <c:grouping val="percentStacked"/>
        <c:varyColors val="0"/>
        <c:ser>
          <c:idx val="0"/>
          <c:order val="0"/>
          <c:tx>
            <c:strRef>
              <c:f>'[2020_MK_ADA_certification report source statistics.xlsx]QUARTERLY'!$B$7</c:f>
              <c:strCache>
                <c:ptCount val="1"/>
                <c:pt idx="0">
                  <c:v>NEW APPLICATIONS</c:v>
                </c:pt>
              </c:strCache>
            </c:strRef>
          </c:tx>
          <c:spPr>
            <a:solidFill>
              <a:srgbClr val="0065BD"/>
            </a:solidFill>
            <a:ln>
              <a:solidFill>
                <a:srgbClr val="0065BD"/>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statistics.xlsx]QUARTERLY'!$AB$7:$AF$7</c:f>
              <c:numCache>
                <c:formatCode>0%</c:formatCode>
                <c:ptCount val="5"/>
                <c:pt idx="0">
                  <c:v>0.46197051252047744</c:v>
                </c:pt>
                <c:pt idx="1">
                  <c:v>0.47598535429679084</c:v>
                </c:pt>
                <c:pt idx="2">
                  <c:v>0.47841726618705038</c:v>
                </c:pt>
                <c:pt idx="3">
                  <c:v>0.50175110903572262</c:v>
                </c:pt>
                <c:pt idx="4">
                  <c:v>0.484375</c:v>
                </c:pt>
              </c:numCache>
            </c:numRef>
          </c:val>
          <c:extLst>
            <c:ext xmlns:c16="http://schemas.microsoft.com/office/drawing/2014/chart" uri="{C3380CC4-5D6E-409C-BE32-E72D297353CC}">
              <c16:uniqueId val="{00000000-FC58-41AC-8E24-DF5BC2299E0F}"/>
            </c:ext>
          </c:extLst>
        </c:ser>
        <c:ser>
          <c:idx val="1"/>
          <c:order val="1"/>
          <c:tx>
            <c:strRef>
              <c:f>'[2020_MK_ADA_certification report source statistics.xlsx]QUARTERLY'!$B$8</c:f>
              <c:strCache>
                <c:ptCount val="1"/>
                <c:pt idx="0">
                  <c:v>IN-PERSON RECERTIFICATIONS</c:v>
                </c:pt>
              </c:strCache>
            </c:strRef>
          </c:tx>
          <c:spPr>
            <a:solidFill>
              <a:srgbClr val="F0AB00"/>
            </a:solidFill>
            <a:ln>
              <a:solidFill>
                <a:srgbClr val="F0AB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statistics.xlsx]QUARTERLY'!$AB$8:$AF$8</c:f>
              <c:numCache>
                <c:formatCode>0%</c:formatCode>
                <c:ptCount val="5"/>
                <c:pt idx="0">
                  <c:v>0.33746782120290192</c:v>
                </c:pt>
                <c:pt idx="1">
                  <c:v>0.33900495369373251</c:v>
                </c:pt>
                <c:pt idx="2">
                  <c:v>0.32247143461701228</c:v>
                </c:pt>
                <c:pt idx="3">
                  <c:v>0.33317767919682467</c:v>
                </c:pt>
                <c:pt idx="4">
                  <c:v>0.3130482456140351</c:v>
                </c:pt>
              </c:numCache>
            </c:numRef>
          </c:val>
          <c:extLst>
            <c:ext xmlns:c16="http://schemas.microsoft.com/office/drawing/2014/chart" uri="{C3380CC4-5D6E-409C-BE32-E72D297353CC}">
              <c16:uniqueId val="{00000001-FC58-41AC-8E24-DF5BC2299E0F}"/>
            </c:ext>
          </c:extLst>
        </c:ser>
        <c:ser>
          <c:idx val="2"/>
          <c:order val="2"/>
          <c:tx>
            <c:strRef>
              <c:f>'[2020_MK_ADA_certification report source statistics.xlsx]QUARTERLY'!$B$9</c:f>
              <c:strCache>
                <c:ptCount val="1"/>
                <c:pt idx="0">
                  <c:v>MAIL-IN RECERTIFICATIONS</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statistics.xlsx]QUARTERLY'!$AB$9:$AF$9</c:f>
              <c:numCache>
                <c:formatCode>0%</c:formatCode>
                <c:ptCount val="5"/>
                <c:pt idx="0">
                  <c:v>0.20056166627662064</c:v>
                </c:pt>
                <c:pt idx="1">
                  <c:v>0.18500969200947665</c:v>
                </c:pt>
                <c:pt idx="2">
                  <c:v>0.19911129919593737</c:v>
                </c:pt>
                <c:pt idx="3">
                  <c:v>0.16507121176745271</c:v>
                </c:pt>
                <c:pt idx="4">
                  <c:v>0.20257675438596492</c:v>
                </c:pt>
              </c:numCache>
            </c:numRef>
          </c:val>
          <c:extLst>
            <c:ext xmlns:c16="http://schemas.microsoft.com/office/drawing/2014/chart" uri="{C3380CC4-5D6E-409C-BE32-E72D297353CC}">
              <c16:uniqueId val="{00000002-FC58-41AC-8E24-DF5BC2299E0F}"/>
            </c:ext>
          </c:extLst>
        </c:ser>
        <c:dLbls>
          <c:showLegendKey val="0"/>
          <c:showVal val="0"/>
          <c:showCatName val="0"/>
          <c:showSerName val="0"/>
          <c:showPercent val="0"/>
          <c:showBubbleSize val="0"/>
        </c:dLbls>
        <c:gapWidth val="100"/>
        <c:overlap val="100"/>
        <c:axId val="251081472"/>
        <c:axId val="251083008"/>
      </c:barChart>
      <c:lineChart>
        <c:grouping val="standard"/>
        <c:varyColors val="0"/>
        <c:ser>
          <c:idx val="3"/>
          <c:order val="3"/>
          <c:tx>
            <c:v>TOTAL APPLICATIONS</c:v>
          </c:tx>
          <c:spPr>
            <a:ln w="57150">
              <a:solidFill>
                <a:srgbClr val="C00000"/>
              </a:solidFill>
            </a:ln>
          </c:spPr>
          <c:marker>
            <c:symbol val="none"/>
          </c:marker>
          <c:dLbls>
            <c:spPr>
              <a:noFill/>
              <a:ln>
                <a:noFill/>
              </a:ln>
              <a:effectLst/>
            </c:spPr>
            <c:txPr>
              <a:bodyPr wrap="square" lIns="38100" tIns="19050" rIns="38100" bIns="19050" anchor="ctr">
                <a:spAutoFit/>
              </a:bodyPr>
              <a:lstStyle/>
              <a:p>
                <a:pPr>
                  <a:defRPr sz="16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'[2020_MK_ADA_certification report source statistics.xlsx]QUARTERLY'!$G$10:$K$10</c:f>
              <c:numCache>
                <c:formatCode>#,##0</c:formatCode>
                <c:ptCount val="5"/>
                <c:pt idx="0">
                  <c:v>4273</c:v>
                </c:pt>
                <c:pt idx="1">
                  <c:v>4643</c:v>
                </c:pt>
                <c:pt idx="2">
                  <c:v>4726</c:v>
                </c:pt>
                <c:pt idx="3">
                  <c:v>4283</c:v>
                </c:pt>
                <c:pt idx="4">
                  <c:v>3648</c:v>
                </c:pt>
              </c:numCache>
            </c:numRef>
          </c:val>
          <c:smooth val="0"/>
          <c:extLst>
            <c:ext xmlns:c16="http://schemas.microsoft.com/office/drawing/2014/chart" uri="{C3380CC4-5D6E-409C-BE32-E72D297353CC}">
              <c16:uniqueId val="{00000003-FC58-41AC-8E24-DF5BC2299E0F}"/>
            </c:ext>
          </c:extLst>
        </c:ser>
        <c:dLbls>
          <c:showLegendKey val="0"/>
          <c:showVal val="0"/>
          <c:showCatName val="0"/>
          <c:showSerName val="0"/>
          <c:showPercent val="0"/>
          <c:showBubbleSize val="0"/>
        </c:dLbls>
        <c:marker val="1"/>
        <c:smooth val="0"/>
        <c:axId val="251081472"/>
        <c:axId val="251083008"/>
      </c:lineChart>
      <c:catAx>
        <c:axId val="251081472"/>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251083008"/>
        <c:crosses val="autoZero"/>
        <c:auto val="1"/>
        <c:lblAlgn val="ctr"/>
        <c:lblOffset val="100"/>
        <c:noMultiLvlLbl val="0"/>
      </c:catAx>
      <c:valAx>
        <c:axId val="251083008"/>
        <c:scaling>
          <c:orientation val="minMax"/>
          <c:max val="1"/>
        </c:scaling>
        <c:delete val="1"/>
        <c:axPos val="l"/>
        <c:numFmt formatCode="0%" sourceLinked="0"/>
        <c:majorTickMark val="out"/>
        <c:minorTickMark val="none"/>
        <c:tickLblPos val="nextTo"/>
        <c:crossAx val="251081472"/>
        <c:crosses val="autoZero"/>
        <c:crossBetween val="between"/>
        <c:majorUnit val="0.25"/>
      </c:valAx>
      <c:spPr>
        <a:solidFill>
          <a:schemeClr val="bg1">
            <a:lumMod val="95000"/>
          </a:schemeClr>
        </a:solidFill>
      </c:spPr>
    </c:plotArea>
    <c:legend>
      <c:legendPos val="b"/>
      <c:legendEntry>
        <c:idx val="3"/>
        <c:delete val="1"/>
      </c:legendEntry>
      <c:layout>
        <c:manualLayout>
          <c:xMode val="edge"/>
          <c:yMode val="edge"/>
          <c:x val="1.7762635439800795E-2"/>
          <c:y val="0.89752487970253714"/>
          <c:w val="0.97204162528237792"/>
          <c:h val="0.1024751202974628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4.  DISTRIBUTION OF RECERTIFICATION</a:t>
            </a:r>
            <a:r>
              <a:rPr lang="en-US" baseline="0"/>
              <a:t> </a:t>
            </a:r>
            <a:r>
              <a:rPr lang="en-US"/>
              <a:t>APPLICATIONS BY TYPE:  </a:t>
            </a:r>
            <a:r>
              <a:rPr lang="en-US" baseline="0"/>
              <a:t>QUARTERLY TRENDS</a:t>
            </a:r>
            <a:endParaRPr lang="en-US"/>
          </a:p>
        </c:rich>
      </c:tx>
      <c:overlay val="0"/>
    </c:title>
    <c:autoTitleDeleted val="0"/>
    <c:plotArea>
      <c:layout>
        <c:manualLayout>
          <c:layoutTarget val="inner"/>
          <c:xMode val="edge"/>
          <c:yMode val="edge"/>
          <c:x val="2.9275559305086869E-2"/>
          <c:y val="0.22123453318335209"/>
          <c:w val="0.94186242344706927"/>
          <c:h val="0.54194778019250656"/>
        </c:manualLayout>
      </c:layout>
      <c:barChart>
        <c:barDir val="col"/>
        <c:grouping val="percentStacked"/>
        <c:varyColors val="0"/>
        <c:ser>
          <c:idx val="1"/>
          <c:order val="0"/>
          <c:tx>
            <c:strRef>
              <c:f>'[2020_MK_ADA_certification report source statistics.xlsx]QUARTERLY'!$B$8</c:f>
              <c:strCache>
                <c:ptCount val="1"/>
                <c:pt idx="0">
                  <c:v>IN-PERSON RECERTIFICATIONS</c:v>
                </c:pt>
              </c:strCache>
            </c:strRef>
          </c:tx>
          <c:spPr>
            <a:solidFill>
              <a:srgbClr val="F0AB00"/>
            </a:solidFill>
            <a:ln>
              <a:solidFill>
                <a:srgbClr val="F0AB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statistics.xlsx]QUARTERLY'!$AN$8:$AR$8</c:f>
              <c:numCache>
                <c:formatCode>0%</c:formatCode>
                <c:ptCount val="5"/>
                <c:pt idx="0">
                  <c:v>0.6272292301000435</c:v>
                </c:pt>
                <c:pt idx="1">
                  <c:v>0.64693793670365807</c:v>
                </c:pt>
                <c:pt idx="2">
                  <c:v>0.61825557809330633</c:v>
                </c:pt>
                <c:pt idx="3">
                  <c:v>0.66869728209934398</c:v>
                </c:pt>
                <c:pt idx="4">
                  <c:v>0.60712387028176507</c:v>
                </c:pt>
              </c:numCache>
            </c:numRef>
          </c:val>
          <c:extLst>
            <c:ext xmlns:c16="http://schemas.microsoft.com/office/drawing/2014/chart" uri="{C3380CC4-5D6E-409C-BE32-E72D297353CC}">
              <c16:uniqueId val="{00000000-D4F1-4413-92E5-A12E5DE8173C}"/>
            </c:ext>
          </c:extLst>
        </c:ser>
        <c:ser>
          <c:idx val="2"/>
          <c:order val="1"/>
          <c:tx>
            <c:strRef>
              <c:f>'[2020_MK_ADA_certification report source statistics.xlsx]QUARTERLY'!$B$9</c:f>
              <c:strCache>
                <c:ptCount val="1"/>
                <c:pt idx="0">
                  <c:v>MAIL-IN RECERTIFICATIONS</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'[2020_MK_ADA_certification report source statistics.xlsx]QUARTERLY'!$G$6:$K$6</c:f>
              <c:strCache>
                <c:ptCount val="5"/>
                <c:pt idx="0">
                  <c:v>2019-Q1</c:v>
                </c:pt>
                <c:pt idx="1">
                  <c:v>2019-Q2</c:v>
                </c:pt>
                <c:pt idx="2">
                  <c:v>2019-Q3</c:v>
                </c:pt>
                <c:pt idx="3">
                  <c:v>2019-Q4</c:v>
                </c:pt>
                <c:pt idx="4">
                  <c:v>2020-Q1</c:v>
                </c:pt>
              </c:strCache>
            </c:strRef>
          </c:cat>
          <c:val>
            <c:numRef>
              <c:f>'[2020_MK_ADA_certification report source statistics.xlsx]QUARTERLY'!$AN$9:$AR$9</c:f>
              <c:numCache>
                <c:formatCode>0%</c:formatCode>
                <c:ptCount val="5"/>
                <c:pt idx="0">
                  <c:v>0.3727707698999565</c:v>
                </c:pt>
                <c:pt idx="1">
                  <c:v>0.35306206329634199</c:v>
                </c:pt>
                <c:pt idx="2">
                  <c:v>0.38174442190669372</c:v>
                </c:pt>
                <c:pt idx="3">
                  <c:v>0.33130271790065602</c:v>
                </c:pt>
                <c:pt idx="4">
                  <c:v>0.39287612971823499</c:v>
                </c:pt>
              </c:numCache>
            </c:numRef>
          </c:val>
          <c:extLst>
            <c:ext xmlns:c16="http://schemas.microsoft.com/office/drawing/2014/chart" uri="{C3380CC4-5D6E-409C-BE32-E72D297353CC}">
              <c16:uniqueId val="{00000001-D4F1-4413-92E5-A12E5DE8173C}"/>
            </c:ext>
          </c:extLst>
        </c:ser>
        <c:dLbls>
          <c:showLegendKey val="0"/>
          <c:showVal val="0"/>
          <c:showCatName val="0"/>
          <c:showSerName val="0"/>
          <c:showPercent val="0"/>
          <c:showBubbleSize val="0"/>
        </c:dLbls>
        <c:gapWidth val="100"/>
        <c:overlap val="100"/>
        <c:axId val="252187008"/>
        <c:axId val="252188544"/>
      </c:barChart>
      <c:lineChart>
        <c:grouping val="standard"/>
        <c:varyColors val="0"/>
        <c:ser>
          <c:idx val="3"/>
          <c:order val="2"/>
          <c:tx>
            <c:v>TOTAL APPLICATIONS</c:v>
          </c:tx>
          <c:spPr>
            <a:ln w="57150">
              <a:solidFill>
                <a:srgbClr val="C00000"/>
              </a:solidFill>
            </a:ln>
          </c:spPr>
          <c:marker>
            <c:symbol val="none"/>
          </c:marker>
          <c:dLbls>
            <c:spPr>
              <a:noFill/>
              <a:ln>
                <a:noFill/>
              </a:ln>
              <a:effectLst/>
            </c:spPr>
            <c:txPr>
              <a:bodyPr wrap="square" lIns="38100" tIns="19050" rIns="38100" bIns="19050" anchor="ctr">
                <a:spAutoFit/>
              </a:bodyPr>
              <a:lstStyle/>
              <a:p>
                <a:pPr>
                  <a:defRPr sz="16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'[2020_MK_ADA_certification report source statistics.xlsx]QUARTERLY'!$G$10:$K$10</c:f>
              <c:numCache>
                <c:formatCode>#,##0</c:formatCode>
                <c:ptCount val="5"/>
                <c:pt idx="0">
                  <c:v>4273</c:v>
                </c:pt>
                <c:pt idx="1">
                  <c:v>4643</c:v>
                </c:pt>
                <c:pt idx="2">
                  <c:v>4726</c:v>
                </c:pt>
                <c:pt idx="3">
                  <c:v>4283</c:v>
                </c:pt>
                <c:pt idx="4">
                  <c:v>3648</c:v>
                </c:pt>
              </c:numCache>
            </c:numRef>
          </c:val>
          <c:smooth val="0"/>
          <c:extLst>
            <c:ext xmlns:c16="http://schemas.microsoft.com/office/drawing/2014/chart" uri="{C3380CC4-5D6E-409C-BE32-E72D297353CC}">
              <c16:uniqueId val="{00000002-D4F1-4413-92E5-A12E5DE8173C}"/>
            </c:ext>
          </c:extLst>
        </c:ser>
        <c:dLbls>
          <c:showLegendKey val="0"/>
          <c:showVal val="0"/>
          <c:showCatName val="0"/>
          <c:showSerName val="0"/>
          <c:showPercent val="0"/>
          <c:showBubbleSize val="0"/>
        </c:dLbls>
        <c:marker val="1"/>
        <c:smooth val="0"/>
        <c:axId val="252187008"/>
        <c:axId val="252188544"/>
      </c:lineChart>
      <c:catAx>
        <c:axId val="25218700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252188544"/>
        <c:crosses val="autoZero"/>
        <c:auto val="1"/>
        <c:lblAlgn val="ctr"/>
        <c:lblOffset val="100"/>
        <c:noMultiLvlLbl val="0"/>
      </c:catAx>
      <c:valAx>
        <c:axId val="252188544"/>
        <c:scaling>
          <c:orientation val="minMax"/>
          <c:max val="1"/>
        </c:scaling>
        <c:delete val="1"/>
        <c:axPos val="l"/>
        <c:numFmt formatCode="0%" sourceLinked="0"/>
        <c:majorTickMark val="out"/>
        <c:minorTickMark val="none"/>
        <c:tickLblPos val="nextTo"/>
        <c:crossAx val="252187008"/>
        <c:crosses val="autoZero"/>
        <c:crossBetween val="between"/>
        <c:majorUnit val="0.25"/>
      </c:valAx>
      <c:spPr>
        <a:solidFill>
          <a:schemeClr val="bg1">
            <a:lumMod val="95000"/>
          </a:schemeClr>
        </a:solidFill>
      </c:spPr>
    </c:plotArea>
    <c:legend>
      <c:legendPos val="b"/>
      <c:legendEntry>
        <c:idx val="2"/>
        <c:delete val="1"/>
      </c:legendEntry>
      <c:layout>
        <c:manualLayout>
          <c:xMode val="edge"/>
          <c:yMode val="edge"/>
          <c:x val="1.7762635439800795E-2"/>
          <c:y val="0.89752487970253714"/>
          <c:w val="0.97204162528237792"/>
          <c:h val="0.1024751202974628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5.  ADA PARATRANSIT APPLICATIONS BY TYPE:  </a:t>
            </a:r>
            <a:r>
              <a:rPr lang="en-US" baseline="0"/>
              <a:t>YTD ANNUAL TRENDS</a:t>
            </a:r>
            <a:endParaRPr lang="en-US"/>
          </a:p>
        </c:rich>
      </c:tx>
      <c:layout>
        <c:manualLayout>
          <c:xMode val="edge"/>
          <c:yMode val="edge"/>
          <c:x val="0.11473101641681778"/>
          <c:y val="1.9992858194225107E-2"/>
        </c:manualLayout>
      </c:layout>
      <c:overlay val="0"/>
    </c:title>
    <c:autoTitleDeleted val="0"/>
    <c:plotArea>
      <c:layout>
        <c:manualLayout>
          <c:layoutTarget val="inner"/>
          <c:xMode val="edge"/>
          <c:yMode val="edge"/>
          <c:x val="3.635080784977248E-2"/>
          <c:y val="0.19345663823272091"/>
          <c:w val="0.9328031346874428"/>
          <c:h val="0.59109541184894321"/>
        </c:manualLayout>
      </c:layout>
      <c:barChart>
        <c:barDir val="col"/>
        <c:grouping val="stacked"/>
        <c:varyColors val="0"/>
        <c:ser>
          <c:idx val="0"/>
          <c:order val="0"/>
          <c:tx>
            <c:strRef>
              <c:f>'[2020_MK_ADA_certification report source statistics.xlsx]QUARTERLY'!$B$39</c:f>
              <c:strCache>
                <c:ptCount val="1"/>
                <c:pt idx="0">
                  <c:v>NEW APPLICATIONS</c:v>
                </c:pt>
              </c:strCache>
            </c:strRef>
          </c:tx>
          <c:spPr>
            <a:solidFill>
              <a:srgbClr val="0065BD"/>
            </a:solidFill>
            <a:ln>
              <a:solidFill>
                <a:srgbClr val="0065BD"/>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statistics.xlsx]QUARTERLY'!$G$39:$K$39</c:f>
              <c:numCache>
                <c:formatCode>#,##0</c:formatCode>
                <c:ptCount val="5"/>
                <c:pt idx="0">
                  <c:v>2306</c:v>
                </c:pt>
                <c:pt idx="1">
                  <c:v>2174</c:v>
                </c:pt>
                <c:pt idx="2">
                  <c:v>2435</c:v>
                </c:pt>
                <c:pt idx="3">
                  <c:v>1974</c:v>
                </c:pt>
                <c:pt idx="4">
                  <c:v>1767</c:v>
                </c:pt>
              </c:numCache>
            </c:numRef>
          </c:val>
          <c:extLst>
            <c:ext xmlns:c16="http://schemas.microsoft.com/office/drawing/2014/chart" uri="{C3380CC4-5D6E-409C-BE32-E72D297353CC}">
              <c16:uniqueId val="{00000000-3A39-4E5F-933D-749C59471414}"/>
            </c:ext>
          </c:extLst>
        </c:ser>
        <c:ser>
          <c:idx val="1"/>
          <c:order val="1"/>
          <c:tx>
            <c:strRef>
              <c:f>'[2020_MK_ADA_certification report source statistics.xlsx]QUARTERLY'!$B$40</c:f>
              <c:strCache>
                <c:ptCount val="1"/>
                <c:pt idx="0">
                  <c:v>IN-PERSON RECERTIFICATIONS</c:v>
                </c:pt>
              </c:strCache>
            </c:strRef>
          </c:tx>
          <c:spPr>
            <a:solidFill>
              <a:srgbClr val="F0AB00"/>
            </a:solidFill>
            <a:ln>
              <a:solidFill>
                <a:srgbClr val="F0AB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statistics.xlsx]QUARTERLY'!$G$40:$K$40</c:f>
              <c:numCache>
                <c:formatCode>#,##0</c:formatCode>
                <c:ptCount val="5"/>
                <c:pt idx="0">
                  <c:v>1136</c:v>
                </c:pt>
                <c:pt idx="1">
                  <c:v>1465</c:v>
                </c:pt>
                <c:pt idx="2">
                  <c:v>1571</c:v>
                </c:pt>
                <c:pt idx="3">
                  <c:v>1442</c:v>
                </c:pt>
                <c:pt idx="4">
                  <c:v>1142</c:v>
                </c:pt>
              </c:numCache>
            </c:numRef>
          </c:val>
          <c:extLst>
            <c:ext xmlns:c16="http://schemas.microsoft.com/office/drawing/2014/chart" uri="{C3380CC4-5D6E-409C-BE32-E72D297353CC}">
              <c16:uniqueId val="{00000001-3A39-4E5F-933D-749C59471414}"/>
            </c:ext>
          </c:extLst>
        </c:ser>
        <c:ser>
          <c:idx val="2"/>
          <c:order val="2"/>
          <c:tx>
            <c:strRef>
              <c:f>'[2020_MK_ADA_certification report source statistics.xlsx]QUARTERLY'!$B$41</c:f>
              <c:strCache>
                <c:ptCount val="1"/>
                <c:pt idx="0">
                  <c:v>MAIL-IN RECERTIFICATIONS</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statistics.xlsx]QUARTERLY'!$G$41:$K$41</c:f>
              <c:numCache>
                <c:formatCode>#,##0</c:formatCode>
                <c:ptCount val="5"/>
                <c:pt idx="0">
                  <c:v>712</c:v>
                </c:pt>
                <c:pt idx="1">
                  <c:v>734</c:v>
                </c:pt>
                <c:pt idx="2">
                  <c:v>829</c:v>
                </c:pt>
                <c:pt idx="3">
                  <c:v>857</c:v>
                </c:pt>
                <c:pt idx="4">
                  <c:v>739</c:v>
                </c:pt>
              </c:numCache>
            </c:numRef>
          </c:val>
          <c:extLst>
            <c:ext xmlns:c16="http://schemas.microsoft.com/office/drawing/2014/chart" uri="{C3380CC4-5D6E-409C-BE32-E72D297353CC}">
              <c16:uniqueId val="{00000002-3A39-4E5F-933D-749C59471414}"/>
            </c:ext>
          </c:extLst>
        </c:ser>
        <c:dLbls>
          <c:showLegendKey val="0"/>
          <c:showVal val="0"/>
          <c:showCatName val="0"/>
          <c:showSerName val="0"/>
          <c:showPercent val="0"/>
          <c:showBubbleSize val="0"/>
        </c:dLbls>
        <c:gapWidth val="100"/>
        <c:overlap val="100"/>
        <c:axId val="247487488"/>
        <c:axId val="247509760"/>
      </c:barChart>
      <c:lineChart>
        <c:grouping val="standard"/>
        <c:varyColors val="0"/>
        <c:ser>
          <c:idx val="3"/>
          <c:order val="3"/>
          <c:tx>
            <c:v>ANNUAL TOTAL APPLICATIONS</c:v>
          </c:tx>
          <c:spPr>
            <a:ln w="57150">
              <a:solidFill>
                <a:srgbClr val="C00000"/>
              </a:solidFill>
            </a:ln>
          </c:spPr>
          <c:marker>
            <c:symbol val="none"/>
          </c:marker>
          <c:dLbls>
            <c:dLbl>
              <c:idx val="1"/>
              <c:layout>
                <c:manualLayout>
                  <c:x val="-5.9919913856921768E-2"/>
                  <c:y val="-3.88482192378472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39-4E5F-933D-749C59471414}"/>
                </c:ext>
              </c:extLst>
            </c:dLbl>
            <c:dLbl>
              <c:idx val="2"/>
              <c:layout>
                <c:manualLayout>
                  <c:x val="-5.991991385692181E-2"/>
                  <c:y val="-4.2532274646040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A39-4E5F-933D-749C59471414}"/>
                </c:ext>
              </c:extLst>
            </c:dLbl>
            <c:dLbl>
              <c:idx val="4"/>
              <c:layout>
                <c:manualLayout>
                  <c:x val="-5.9919913856921733E-2"/>
                  <c:y val="-4.62163300542339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39-4E5F-933D-749C59471414}"/>
                </c:ext>
              </c:extLst>
            </c:dLbl>
            <c:spPr>
              <a:noFill/>
              <a:ln>
                <a:noFill/>
              </a:ln>
              <a:effectLst/>
            </c:spPr>
            <c:txPr>
              <a:bodyPr wrap="square" lIns="38100" tIns="19050" rIns="38100" bIns="19050" anchor="ctr">
                <a:spAutoFit/>
              </a:bodyPr>
              <a:lstStyle/>
              <a:p>
                <a:pPr>
                  <a:defRPr sz="14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'[2020_MK_ADA_certification report source statistics.xlsx]QUARTERLY'!$G$42:$K$42</c:f>
              <c:numCache>
                <c:formatCode>#,##0</c:formatCode>
                <c:ptCount val="5"/>
                <c:pt idx="0">
                  <c:v>4154</c:v>
                </c:pt>
                <c:pt idx="1">
                  <c:v>4373</c:v>
                </c:pt>
                <c:pt idx="2">
                  <c:v>4835</c:v>
                </c:pt>
                <c:pt idx="3">
                  <c:v>4273</c:v>
                </c:pt>
                <c:pt idx="4">
                  <c:v>3648</c:v>
                </c:pt>
              </c:numCache>
            </c:numRef>
          </c:val>
          <c:smooth val="0"/>
          <c:extLst>
            <c:ext xmlns:c16="http://schemas.microsoft.com/office/drawing/2014/chart" uri="{C3380CC4-5D6E-409C-BE32-E72D297353CC}">
              <c16:uniqueId val="{00000006-3A39-4E5F-933D-749C59471414}"/>
            </c:ext>
          </c:extLst>
        </c:ser>
        <c:dLbls>
          <c:showLegendKey val="0"/>
          <c:showVal val="0"/>
          <c:showCatName val="0"/>
          <c:showSerName val="0"/>
          <c:showPercent val="0"/>
          <c:showBubbleSize val="0"/>
        </c:dLbls>
        <c:marker val="1"/>
        <c:smooth val="0"/>
        <c:axId val="247487488"/>
        <c:axId val="247509760"/>
      </c:lineChart>
      <c:catAx>
        <c:axId val="24748748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247509760"/>
        <c:crosses val="autoZero"/>
        <c:auto val="1"/>
        <c:lblAlgn val="ctr"/>
        <c:lblOffset val="100"/>
        <c:noMultiLvlLbl val="0"/>
      </c:catAx>
      <c:valAx>
        <c:axId val="247509760"/>
        <c:scaling>
          <c:orientation val="minMax"/>
        </c:scaling>
        <c:delete val="1"/>
        <c:axPos val="l"/>
        <c:numFmt formatCode="#,##0" sourceLinked="0"/>
        <c:majorTickMark val="out"/>
        <c:minorTickMark val="none"/>
        <c:tickLblPos val="nextTo"/>
        <c:crossAx val="247487488"/>
        <c:crosses val="autoZero"/>
        <c:crossBetween val="between"/>
      </c:valAx>
      <c:spPr>
        <a:solidFill>
          <a:schemeClr val="bg1">
            <a:lumMod val="95000"/>
          </a:schemeClr>
        </a:solidFill>
      </c:spPr>
    </c:plotArea>
    <c:legend>
      <c:legendPos val="b"/>
      <c:layout>
        <c:manualLayout>
          <c:xMode val="edge"/>
          <c:yMode val="edge"/>
          <c:x val="1.7762635439800795E-2"/>
          <c:y val="0.87765255905511808"/>
          <c:w val="0.98020091238595175"/>
          <c:h val="0.12234744094488187"/>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a:t>
            </a:r>
            <a:r>
              <a:rPr lang="en-US" baseline="0"/>
              <a:t> 5a.  </a:t>
            </a:r>
            <a:r>
              <a:rPr lang="en-US"/>
              <a:t>ADA PARATRANSIT APPLICATIONS BY TYPE:  </a:t>
            </a:r>
            <a:r>
              <a:rPr lang="en-US" baseline="0"/>
              <a:t>YTD ANNUAL TRENDS (% CHANGE)</a:t>
            </a:r>
            <a:endParaRPr lang="en-US"/>
          </a:p>
        </c:rich>
      </c:tx>
      <c:overlay val="0"/>
    </c:title>
    <c:autoTitleDeleted val="0"/>
    <c:plotArea>
      <c:layout>
        <c:manualLayout>
          <c:layoutTarget val="inner"/>
          <c:xMode val="edge"/>
          <c:yMode val="edge"/>
          <c:x val="1.685585544581494E-2"/>
          <c:y val="0.19457757111349794"/>
          <c:w val="0.97027640673597704"/>
          <c:h val="0.61108827004316835"/>
        </c:manualLayout>
      </c:layout>
      <c:barChart>
        <c:barDir val="col"/>
        <c:grouping val="clustered"/>
        <c:varyColors val="0"/>
        <c:ser>
          <c:idx val="0"/>
          <c:order val="0"/>
          <c:tx>
            <c:strRef>
              <c:f>'[2020_MK_ADA_certification report source statistics.xlsx]QUARTERLY'!$N$39</c:f>
              <c:strCache>
                <c:ptCount val="1"/>
                <c:pt idx="0">
                  <c:v>NEW APPLICATIONS</c:v>
                </c:pt>
              </c:strCache>
            </c:strRef>
          </c:tx>
          <c:spPr>
            <a:solidFill>
              <a:srgbClr val="0065BD"/>
            </a:solidFill>
            <a:ln w="6350">
              <a:solidFill>
                <a:srgbClr val="0065BD"/>
              </a:solidFill>
            </a:ln>
          </c:spPr>
          <c:invertIfNegative val="0"/>
          <c:dLbls>
            <c:dLbl>
              <c:idx val="0"/>
              <c:layout>
                <c:manualLayout>
                  <c:x val="-1.9267822736030828E-3"/>
                  <c:y val="7.09332572726448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D8-4418-AFCD-0EA6AC48311C}"/>
                </c:ext>
              </c:extLst>
            </c:dLbl>
            <c:dLbl>
              <c:idx val="1"/>
              <c:layout>
                <c:manualLayout>
                  <c:x val="0"/>
                  <c:y val="1.2062705862479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D8-4418-AFCD-0EA6AC48311C}"/>
                </c:ext>
              </c:extLst>
            </c:dLbl>
            <c:dLbl>
              <c:idx val="2"/>
              <c:layout>
                <c:manualLayout>
                  <c:x val="1.7212522347750009E-4"/>
                  <c:y val="2.79936225077141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D8-4418-AFCD-0EA6AC48311C}"/>
                </c:ext>
              </c:extLst>
            </c:dLbl>
            <c:dLbl>
              <c:idx val="3"/>
              <c:layout>
                <c:manualLayout>
                  <c:x val="-1.9933852199110241E-3"/>
                  <c:y val="1.08302280189260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D8-4418-AFCD-0EA6AC48311C}"/>
                </c:ext>
              </c:extLst>
            </c:dLbl>
            <c:dLbl>
              <c:idx val="4"/>
              <c:layout>
                <c:manualLayout>
                  <c:x val="0"/>
                  <c:y val="5.144621434063224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FD8-4418-AFCD-0EA6AC48311C}"/>
                </c:ext>
              </c:extLst>
            </c:dLbl>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statistics.xlsx]QUARTERLY'!$R$38:$V$38</c:f>
              <c:numCache>
                <c:formatCode>General</c:formatCode>
                <c:ptCount val="5"/>
                <c:pt idx="0">
                  <c:v>2016</c:v>
                </c:pt>
                <c:pt idx="1">
                  <c:v>2017</c:v>
                </c:pt>
                <c:pt idx="2">
                  <c:v>2018</c:v>
                </c:pt>
                <c:pt idx="3">
                  <c:v>2019</c:v>
                </c:pt>
                <c:pt idx="4">
                  <c:v>2020</c:v>
                </c:pt>
              </c:numCache>
            </c:numRef>
          </c:cat>
          <c:val>
            <c:numRef>
              <c:f>'[2020_MK_ADA_certification report source statistics.xlsx]QUARTERLY'!$R$39:$V$39</c:f>
              <c:numCache>
                <c:formatCode>0%</c:formatCode>
                <c:ptCount val="5"/>
                <c:pt idx="0">
                  <c:v>0.14384920634920628</c:v>
                </c:pt>
                <c:pt idx="1">
                  <c:v>-5.7241977450130044E-2</c:v>
                </c:pt>
                <c:pt idx="2">
                  <c:v>0.12005519779208829</c:v>
                </c:pt>
                <c:pt idx="3">
                  <c:v>-0.1893223819301848</c:v>
                </c:pt>
                <c:pt idx="4">
                  <c:v>-0.10486322188449848</c:v>
                </c:pt>
              </c:numCache>
            </c:numRef>
          </c:val>
          <c:extLst>
            <c:ext xmlns:c16="http://schemas.microsoft.com/office/drawing/2014/chart" uri="{C3380CC4-5D6E-409C-BE32-E72D297353CC}">
              <c16:uniqueId val="{00000005-AFD8-4418-AFCD-0EA6AC48311C}"/>
            </c:ext>
          </c:extLst>
        </c:ser>
        <c:ser>
          <c:idx val="1"/>
          <c:order val="1"/>
          <c:tx>
            <c:strRef>
              <c:f>'[2020_MK_ADA_certification report source statistics.xlsx]QUARTERLY'!$N$40</c:f>
              <c:strCache>
                <c:ptCount val="1"/>
                <c:pt idx="0">
                  <c:v>IN-PERSON RECERTIFICATIONS</c:v>
                </c:pt>
              </c:strCache>
            </c:strRef>
          </c:tx>
          <c:spPr>
            <a:solidFill>
              <a:srgbClr val="F0AB00"/>
            </a:solidFill>
            <a:ln w="6350">
              <a:solidFill>
                <a:srgbClr val="F0AB00"/>
              </a:solidFill>
            </a:ln>
          </c:spPr>
          <c:invertIfNegative val="0"/>
          <c:dLbls>
            <c:dLbl>
              <c:idx val="0"/>
              <c:layout>
                <c:manualLayout>
                  <c:x val="8.8309834044069308E-18"/>
                  <c:y val="1.32701868240645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D8-4418-AFCD-0EA6AC48311C}"/>
                </c:ext>
              </c:extLst>
            </c:dLbl>
            <c:dLbl>
              <c:idx val="1"/>
              <c:layout>
                <c:manualLayout>
                  <c:x val="0"/>
                  <c:y val="1.79001356146628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D8-4418-AFCD-0EA6AC48311C}"/>
                </c:ext>
              </c:extLst>
            </c:dLbl>
            <c:dLbl>
              <c:idx val="2"/>
              <c:layout>
                <c:manualLayout>
                  <c:x val="6.3830562846310876E-3"/>
                  <c:y val="7.25727540636367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D8-4418-AFCD-0EA6AC48311C}"/>
                </c:ext>
              </c:extLst>
            </c:dLbl>
            <c:dLbl>
              <c:idx val="3"/>
              <c:layout>
                <c:manualLayout>
                  <c:x val="5.7803468208092483E-3"/>
                  <c:y val="1.0584469200420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D8-4418-AFCD-0EA6AC48311C}"/>
                </c:ext>
              </c:extLst>
            </c:dLbl>
            <c:dLbl>
              <c:idx val="4"/>
              <c:layout>
                <c:manualLayout>
                  <c:x val="0"/>
                  <c:y val="1.4125343312439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FD8-4418-AFCD-0EA6AC48311C}"/>
                </c:ext>
              </c:extLst>
            </c:dLbl>
            <c:spPr>
              <a:noFill/>
              <a:ln>
                <a:noFill/>
              </a:ln>
              <a:effectLst/>
            </c:spPr>
            <c:txPr>
              <a:bodyPr wrap="square" lIns="38100" tIns="19050" rIns="38100" bIns="19050" anchor="ctr">
                <a:spAutoFit/>
              </a:bodyPr>
              <a:lstStyle/>
              <a:p>
                <a:pPr>
                  <a:defRPr sz="11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statistics.xlsx]QUARTERLY'!$R$38:$V$38</c:f>
              <c:numCache>
                <c:formatCode>General</c:formatCode>
                <c:ptCount val="5"/>
                <c:pt idx="0">
                  <c:v>2016</c:v>
                </c:pt>
                <c:pt idx="1">
                  <c:v>2017</c:v>
                </c:pt>
                <c:pt idx="2">
                  <c:v>2018</c:v>
                </c:pt>
                <c:pt idx="3">
                  <c:v>2019</c:v>
                </c:pt>
                <c:pt idx="4">
                  <c:v>2020</c:v>
                </c:pt>
              </c:numCache>
            </c:numRef>
          </c:cat>
          <c:val>
            <c:numRef>
              <c:f>'[2020_MK_ADA_certification report source statistics.xlsx]QUARTERLY'!$R$40:$V$40</c:f>
              <c:numCache>
                <c:formatCode>0%</c:formatCode>
                <c:ptCount val="5"/>
                <c:pt idx="0">
                  <c:v>0</c:v>
                </c:pt>
                <c:pt idx="1">
                  <c:v>0.289612676056338</c:v>
                </c:pt>
                <c:pt idx="2">
                  <c:v>7.2354948805460673E-2</c:v>
                </c:pt>
                <c:pt idx="3">
                  <c:v>-8.2113303628262302E-2</c:v>
                </c:pt>
                <c:pt idx="4">
                  <c:v>-0.20804438280166437</c:v>
                </c:pt>
              </c:numCache>
            </c:numRef>
          </c:val>
          <c:extLst>
            <c:ext xmlns:c16="http://schemas.microsoft.com/office/drawing/2014/chart" uri="{C3380CC4-5D6E-409C-BE32-E72D297353CC}">
              <c16:uniqueId val="{0000000B-AFD8-4418-AFCD-0EA6AC48311C}"/>
            </c:ext>
          </c:extLst>
        </c:ser>
        <c:ser>
          <c:idx val="2"/>
          <c:order val="2"/>
          <c:tx>
            <c:strRef>
              <c:f>'[2020_MK_ADA_certification report source statistics.xlsx]QUARTERLY'!$N$41</c:f>
              <c:strCache>
                <c:ptCount val="1"/>
                <c:pt idx="0">
                  <c:v>MAIL-IN RECERTIFICATIONS</c:v>
                </c:pt>
              </c:strCache>
            </c:strRef>
          </c:tx>
          <c:spPr>
            <a:solidFill>
              <a:srgbClr val="006643"/>
            </a:solidFill>
            <a:ln w="6350">
              <a:solidFill>
                <a:srgbClr val="006643"/>
              </a:solidFill>
            </a:ln>
          </c:spPr>
          <c:invertIfNegative val="0"/>
          <c:dLbls>
            <c:dLbl>
              <c:idx val="0"/>
              <c:layout>
                <c:manualLayout>
                  <c:x val="0"/>
                  <c:y val="1.1839838925355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FD8-4418-AFCD-0EA6AC48311C}"/>
                </c:ext>
              </c:extLst>
            </c:dLbl>
            <c:dLbl>
              <c:idx val="1"/>
              <c:layout>
                <c:manualLayout>
                  <c:x val="0"/>
                  <c:y val="1.42484142607173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FD8-4418-AFCD-0EA6AC48311C}"/>
                </c:ext>
              </c:extLst>
            </c:dLbl>
            <c:dLbl>
              <c:idx val="2"/>
              <c:layout>
                <c:manualLayout>
                  <c:x val="5.780346820809178E-3"/>
                  <c:y val="1.05752598228536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FD8-4418-AFCD-0EA6AC48311C}"/>
                </c:ext>
              </c:extLst>
            </c:dLbl>
            <c:dLbl>
              <c:idx val="3"/>
              <c:layout>
                <c:manualLayout>
                  <c:x val="3.8535645472061657E-3"/>
                  <c:y val="6.64732872794288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FD8-4418-AFCD-0EA6AC48311C}"/>
                </c:ext>
              </c:extLst>
            </c:dLbl>
            <c:dLbl>
              <c:idx val="4"/>
              <c:layout>
                <c:manualLayout>
                  <c:x val="-1.4760967429588399E-16"/>
                  <c:y val="1.53511649859557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FD8-4418-AFCD-0EA6AC48311C}"/>
                </c:ext>
              </c:extLst>
            </c:dLbl>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statistics.xlsx]QUARTERLY'!$R$38:$V$38</c:f>
              <c:numCache>
                <c:formatCode>General</c:formatCode>
                <c:ptCount val="5"/>
                <c:pt idx="0">
                  <c:v>2016</c:v>
                </c:pt>
                <c:pt idx="1">
                  <c:v>2017</c:v>
                </c:pt>
                <c:pt idx="2">
                  <c:v>2018</c:v>
                </c:pt>
                <c:pt idx="3">
                  <c:v>2019</c:v>
                </c:pt>
                <c:pt idx="4">
                  <c:v>2020</c:v>
                </c:pt>
              </c:numCache>
            </c:numRef>
          </c:cat>
          <c:val>
            <c:numRef>
              <c:f>'[2020_MK_ADA_certification report source statistics.xlsx]QUARTERLY'!$R$41:$V$41</c:f>
              <c:numCache>
                <c:formatCode>0%</c:formatCode>
                <c:ptCount val="5"/>
                <c:pt idx="0">
                  <c:v>0</c:v>
                </c:pt>
                <c:pt idx="1">
                  <c:v>3.0898876404494402E-2</c:v>
                </c:pt>
                <c:pt idx="2">
                  <c:v>0.12942779291553141</c:v>
                </c:pt>
                <c:pt idx="3">
                  <c:v>3.3775633293124274E-2</c:v>
                </c:pt>
                <c:pt idx="4">
                  <c:v>-0.13768961493582266</c:v>
                </c:pt>
              </c:numCache>
            </c:numRef>
          </c:val>
          <c:extLst>
            <c:ext xmlns:c16="http://schemas.microsoft.com/office/drawing/2014/chart" uri="{C3380CC4-5D6E-409C-BE32-E72D297353CC}">
              <c16:uniqueId val="{00000011-AFD8-4418-AFCD-0EA6AC48311C}"/>
            </c:ext>
          </c:extLst>
        </c:ser>
        <c:ser>
          <c:idx val="3"/>
          <c:order val="3"/>
          <c:tx>
            <c:strRef>
              <c:f>'[2020_MK_ADA_certification report source statistics.xlsx]QUARTERLY'!$N$42</c:f>
              <c:strCache>
                <c:ptCount val="1"/>
                <c:pt idx="0">
                  <c:v>TOTAL APPLICATIONS</c:v>
                </c:pt>
              </c:strCache>
            </c:strRef>
          </c:tx>
          <c:spPr>
            <a:solidFill>
              <a:srgbClr val="C00000"/>
            </a:solidFill>
            <a:ln w="6350">
              <a:solidFill>
                <a:srgbClr val="C00000"/>
              </a:solidFill>
            </a:ln>
          </c:spPr>
          <c:invertIfNegative val="0"/>
          <c:dLbls>
            <c:dLbl>
              <c:idx val="0"/>
              <c:layout>
                <c:manualLayout>
                  <c:x val="1.984130596392214E-3"/>
                  <c:y val="1.2242683412648002E-2"/>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FD8-4418-AFCD-0EA6AC48311C}"/>
                </c:ext>
              </c:extLst>
            </c:dLbl>
            <c:dLbl>
              <c:idx val="1"/>
              <c:layout>
                <c:manualLayout>
                  <c:x val="0"/>
                  <c:y val="1.041580602840593E-2"/>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FD8-4418-AFCD-0EA6AC48311C}"/>
                </c:ext>
              </c:extLst>
            </c:dLbl>
            <c:dLbl>
              <c:idx val="2"/>
              <c:layout>
                <c:manualLayout>
                  <c:x val="5.7803468208092483E-3"/>
                  <c:y val="6.8559869111063515E-3"/>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FD8-4418-AFCD-0EA6AC48311C}"/>
                </c:ext>
              </c:extLst>
            </c:dLbl>
            <c:dLbl>
              <c:idx val="3"/>
              <c:layout>
                <c:manualLayout>
                  <c:x val="5.7803468208092483E-3"/>
                  <c:y val="1.0513425430617339E-2"/>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FD8-4418-AFCD-0EA6AC48311C}"/>
                </c:ext>
              </c:extLst>
            </c:dLbl>
            <c:dLbl>
              <c:idx val="4"/>
              <c:layout>
                <c:manualLayout>
                  <c:x val="0"/>
                  <c:y val="1.0025065294486889E-2"/>
                </c:manualLayout>
              </c:layout>
              <c:spPr>
                <a:noFill/>
                <a:ln>
                  <a:noFill/>
                </a:ln>
                <a:effectLst/>
              </c:spPr>
              <c:txPr>
                <a:bodyPr wrap="square" lIns="38100" tIns="19050" rIns="38100" bIns="19050" anchor="ctr">
                  <a:spAutoFit/>
                </a:bodyPr>
                <a:lstStyle/>
                <a:p>
                  <a:pPr>
                    <a:defRPr sz="110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FD8-4418-AFCD-0EA6AC48311C}"/>
                </c:ext>
              </c:extLst>
            </c:dLbl>
            <c:spPr>
              <a:noFill/>
              <a:ln>
                <a:noFill/>
              </a:ln>
              <a:effectLst/>
            </c:spPr>
            <c:txPr>
              <a:bodyPr wrap="square" lIns="38100" tIns="19050" rIns="38100" bIns="19050" anchor="ctr">
                <a:spAutoFit/>
              </a:bodyPr>
              <a:lstStyle/>
              <a:p>
                <a:pPr>
                  <a:defRPr sz="1100">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statistics.xlsx]QUARTERLY'!$R$38:$V$38</c:f>
              <c:numCache>
                <c:formatCode>General</c:formatCode>
                <c:ptCount val="5"/>
                <c:pt idx="0">
                  <c:v>2016</c:v>
                </c:pt>
                <c:pt idx="1">
                  <c:v>2017</c:v>
                </c:pt>
                <c:pt idx="2">
                  <c:v>2018</c:v>
                </c:pt>
                <c:pt idx="3">
                  <c:v>2019</c:v>
                </c:pt>
                <c:pt idx="4">
                  <c:v>2020</c:v>
                </c:pt>
              </c:numCache>
            </c:numRef>
          </c:cat>
          <c:val>
            <c:numRef>
              <c:f>'[2020_MK_ADA_certification report source statistics.xlsx]QUARTERLY'!$R$42:$V$42</c:f>
              <c:numCache>
                <c:formatCode>0%</c:formatCode>
                <c:ptCount val="5"/>
                <c:pt idx="0">
                  <c:v>-0.13710012463647692</c:v>
                </c:pt>
                <c:pt idx="1">
                  <c:v>5.2720269619643823E-2</c:v>
                </c:pt>
                <c:pt idx="2">
                  <c:v>0.10564829636405215</c:v>
                </c:pt>
                <c:pt idx="3">
                  <c:v>-0.11623578076525332</c:v>
                </c:pt>
                <c:pt idx="4">
                  <c:v>-0.14626725953662534</c:v>
                </c:pt>
              </c:numCache>
            </c:numRef>
          </c:val>
          <c:extLst>
            <c:ext xmlns:c16="http://schemas.microsoft.com/office/drawing/2014/chart" uri="{C3380CC4-5D6E-409C-BE32-E72D297353CC}">
              <c16:uniqueId val="{00000017-AFD8-4418-AFCD-0EA6AC48311C}"/>
            </c:ext>
          </c:extLst>
        </c:ser>
        <c:dLbls>
          <c:showLegendKey val="0"/>
          <c:showVal val="0"/>
          <c:showCatName val="0"/>
          <c:showSerName val="0"/>
          <c:showPercent val="0"/>
          <c:showBubbleSize val="0"/>
        </c:dLbls>
        <c:gapWidth val="150"/>
        <c:axId val="251027840"/>
        <c:axId val="251029376"/>
      </c:barChart>
      <c:catAx>
        <c:axId val="251027840"/>
        <c:scaling>
          <c:orientation val="minMax"/>
        </c:scaling>
        <c:delete val="0"/>
        <c:axPos val="b"/>
        <c:majorGridlines>
          <c:spPr>
            <a:ln>
              <a:prstDash val="dash"/>
            </a:ln>
          </c:spPr>
        </c:majorGridlines>
        <c:numFmt formatCode="General" sourceLinked="1"/>
        <c:majorTickMark val="none"/>
        <c:minorTickMark val="none"/>
        <c:tickLblPos val="low"/>
        <c:txPr>
          <a:bodyPr rot="0" vert="horz"/>
          <a:lstStyle/>
          <a:p>
            <a:pPr>
              <a:defRPr sz="1400" b="0" i="0" u="none" strike="noStrike" baseline="0">
                <a:solidFill>
                  <a:srgbClr val="000000"/>
                </a:solidFill>
                <a:latin typeface="Calibri"/>
                <a:ea typeface="Calibri"/>
                <a:cs typeface="Calibri"/>
              </a:defRPr>
            </a:pPr>
            <a:endParaRPr lang="en-US"/>
          </a:p>
        </c:txPr>
        <c:crossAx val="251029376"/>
        <c:crosses val="autoZero"/>
        <c:auto val="1"/>
        <c:lblAlgn val="ctr"/>
        <c:lblOffset val="100"/>
        <c:noMultiLvlLbl val="0"/>
      </c:catAx>
      <c:valAx>
        <c:axId val="251029376"/>
        <c:scaling>
          <c:orientation val="minMax"/>
        </c:scaling>
        <c:delete val="1"/>
        <c:axPos val="l"/>
        <c:numFmt formatCode="0%" sourceLinked="0"/>
        <c:majorTickMark val="none"/>
        <c:minorTickMark val="none"/>
        <c:tickLblPos val="nextTo"/>
        <c:crossAx val="251027840"/>
        <c:crosses val="autoZero"/>
        <c:crossBetween val="between"/>
      </c:valAx>
      <c:spPr>
        <a:solidFill>
          <a:schemeClr val="bg1">
            <a:lumMod val="95000"/>
          </a:schemeClr>
        </a:solidFill>
      </c:spPr>
    </c:plotArea>
    <c:legend>
      <c:legendPos val="b"/>
      <c:layout>
        <c:manualLayout>
          <c:xMode val="edge"/>
          <c:yMode val="edge"/>
          <c:x val="1.7762635439800795E-2"/>
          <c:y val="0.90543033683289587"/>
          <c:w val="0.97650851335890687"/>
          <c:h val="9.4569389763779529E-2"/>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80" b="1" i="0" u="none" strike="noStrike" baseline="0">
                <a:solidFill>
                  <a:srgbClr val="000000"/>
                </a:solidFill>
                <a:latin typeface="Calibri"/>
                <a:ea typeface="Calibri"/>
                <a:cs typeface="Calibri"/>
              </a:defRPr>
            </a:pPr>
            <a:r>
              <a:rPr lang="en-US"/>
              <a:t>FIGURE 6.  DISTRIBUTION OF ADA</a:t>
            </a:r>
            <a:r>
              <a:rPr lang="en-US" baseline="0"/>
              <a:t> PARATRANSIT </a:t>
            </a:r>
            <a:r>
              <a:rPr lang="en-US"/>
              <a:t>APPLICATIONS BY TYPE:  YTD</a:t>
            </a:r>
            <a:r>
              <a:rPr lang="en-US" baseline="0"/>
              <a:t> ANNUAL TRENDS</a:t>
            </a:r>
            <a:endParaRPr lang="en-US"/>
          </a:p>
        </c:rich>
      </c:tx>
      <c:layout>
        <c:manualLayout>
          <c:xMode val="edge"/>
          <c:yMode val="edge"/>
          <c:x val="0.15774620441302589"/>
          <c:y val="1.6660715161854255E-2"/>
        </c:manualLayout>
      </c:layout>
      <c:overlay val="0"/>
    </c:title>
    <c:autoTitleDeleted val="0"/>
    <c:plotArea>
      <c:layout>
        <c:manualLayout>
          <c:layoutTarget val="inner"/>
          <c:xMode val="edge"/>
          <c:yMode val="edge"/>
          <c:x val="2.9275559305086869E-2"/>
          <c:y val="0.22123453318335209"/>
          <c:w val="0.94186242344706927"/>
          <c:h val="0.54194778019250656"/>
        </c:manualLayout>
      </c:layout>
      <c:barChart>
        <c:barDir val="col"/>
        <c:grouping val="percentStacked"/>
        <c:varyColors val="0"/>
        <c:ser>
          <c:idx val="0"/>
          <c:order val="0"/>
          <c:tx>
            <c:strRef>
              <c:f>'[2020_MK_ADA_certification report source statistics.xlsx]QUARTERLY'!$B$7</c:f>
              <c:strCache>
                <c:ptCount val="1"/>
                <c:pt idx="0">
                  <c:v>NEW APPLICATIONS</c:v>
                </c:pt>
              </c:strCache>
            </c:strRef>
          </c:tx>
          <c:spPr>
            <a:solidFill>
              <a:srgbClr val="0065BD"/>
            </a:solidFill>
            <a:ln>
              <a:solidFill>
                <a:srgbClr val="0065BD"/>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statistics.xlsx]QUARTERLY'!$AB$39:$AF$39</c:f>
              <c:numCache>
                <c:formatCode>0%</c:formatCode>
                <c:ptCount val="5"/>
                <c:pt idx="0">
                  <c:v>0.55512758786711602</c:v>
                </c:pt>
                <c:pt idx="1">
                  <c:v>0.49714155042305053</c:v>
                </c:pt>
                <c:pt idx="2">
                  <c:v>0.50361944157187177</c:v>
                </c:pt>
                <c:pt idx="3">
                  <c:v>0.46197051252047744</c:v>
                </c:pt>
                <c:pt idx="4">
                  <c:v>0.484375</c:v>
                </c:pt>
              </c:numCache>
            </c:numRef>
          </c:val>
          <c:extLst>
            <c:ext xmlns:c16="http://schemas.microsoft.com/office/drawing/2014/chart" uri="{C3380CC4-5D6E-409C-BE32-E72D297353CC}">
              <c16:uniqueId val="{00000000-08C0-4159-9C3D-5B166AF24F88}"/>
            </c:ext>
          </c:extLst>
        </c:ser>
        <c:ser>
          <c:idx val="1"/>
          <c:order val="1"/>
          <c:tx>
            <c:strRef>
              <c:f>'[2020_MK_ADA_certification report source statistics.xlsx]QUARTERLY'!$B$8</c:f>
              <c:strCache>
                <c:ptCount val="1"/>
                <c:pt idx="0">
                  <c:v>IN-PERSON RECERTIFICATIONS</c:v>
                </c:pt>
              </c:strCache>
            </c:strRef>
          </c:tx>
          <c:spPr>
            <a:solidFill>
              <a:srgbClr val="F0AB00"/>
            </a:solidFill>
            <a:ln>
              <a:solidFill>
                <a:srgbClr val="F0AB00"/>
              </a:solid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statistics.xlsx]QUARTERLY'!$AB$40:$AF$40</c:f>
              <c:numCache>
                <c:formatCode>0%</c:formatCode>
                <c:ptCount val="5"/>
                <c:pt idx="0">
                  <c:v>0.27347135291285507</c:v>
                </c:pt>
                <c:pt idx="1">
                  <c:v>0.33501029041847702</c:v>
                </c:pt>
                <c:pt idx="2">
                  <c:v>0.3249224405377456</c:v>
                </c:pt>
                <c:pt idx="3">
                  <c:v>0.33746782120290192</c:v>
                </c:pt>
                <c:pt idx="4">
                  <c:v>0.3130482456140351</c:v>
                </c:pt>
              </c:numCache>
            </c:numRef>
          </c:val>
          <c:extLst>
            <c:ext xmlns:c16="http://schemas.microsoft.com/office/drawing/2014/chart" uri="{C3380CC4-5D6E-409C-BE32-E72D297353CC}">
              <c16:uniqueId val="{00000001-08C0-4159-9C3D-5B166AF24F88}"/>
            </c:ext>
          </c:extLst>
        </c:ser>
        <c:ser>
          <c:idx val="2"/>
          <c:order val="2"/>
          <c:tx>
            <c:strRef>
              <c:f>'[2020_MK_ADA_certification report source statistics.xlsx]QUARTERLY'!$B$9</c:f>
              <c:strCache>
                <c:ptCount val="1"/>
                <c:pt idx="0">
                  <c:v>MAIL-IN RECERTIFICATIONS</c:v>
                </c:pt>
              </c:strCache>
            </c:strRef>
          </c:tx>
          <c:spPr>
            <a:solidFill>
              <a:srgbClr val="006643"/>
            </a:solidFill>
            <a:ln>
              <a:solidFill>
                <a:srgbClr val="006643"/>
              </a:solidFill>
            </a:ln>
          </c:spPr>
          <c:invertIfNegative val="0"/>
          <c:dLbls>
            <c:spPr>
              <a:noFill/>
              <a:ln>
                <a:noFill/>
              </a:ln>
              <a:effectLst/>
            </c:spPr>
            <c:txPr>
              <a:bodyPr wrap="square" lIns="38100" tIns="19050" rIns="38100" bIns="19050" anchor="ctr">
                <a:spAutoFit/>
              </a:bodyPr>
              <a:lstStyle/>
              <a:p>
                <a:pPr>
                  <a:defRPr>
                    <a:solidFill>
                      <a:schemeClr val="bg1"/>
                    </a:solidFill>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'[2020_MK_ADA_certification report source statistics.xlsx]QUARTERLY'!$G$38:$K$38</c:f>
              <c:numCache>
                <c:formatCode>General</c:formatCode>
                <c:ptCount val="5"/>
                <c:pt idx="0">
                  <c:v>2016</c:v>
                </c:pt>
                <c:pt idx="1">
                  <c:v>2017</c:v>
                </c:pt>
                <c:pt idx="2">
                  <c:v>2018</c:v>
                </c:pt>
                <c:pt idx="3">
                  <c:v>2019</c:v>
                </c:pt>
                <c:pt idx="4">
                  <c:v>2020</c:v>
                </c:pt>
              </c:numCache>
            </c:numRef>
          </c:cat>
          <c:val>
            <c:numRef>
              <c:f>'[2020_MK_ADA_certification report source statistics.xlsx]QUARTERLY'!$AB$41:$AF$41</c:f>
              <c:numCache>
                <c:formatCode>0%</c:formatCode>
                <c:ptCount val="5"/>
                <c:pt idx="0">
                  <c:v>0.17140105922002888</c:v>
                </c:pt>
                <c:pt idx="1">
                  <c:v>0.16784815915847245</c:v>
                </c:pt>
                <c:pt idx="2">
                  <c:v>0.17145811789038262</c:v>
                </c:pt>
                <c:pt idx="3">
                  <c:v>0.20056166627662064</c:v>
                </c:pt>
                <c:pt idx="4">
                  <c:v>0.20257675438596492</c:v>
                </c:pt>
              </c:numCache>
            </c:numRef>
          </c:val>
          <c:extLst>
            <c:ext xmlns:c16="http://schemas.microsoft.com/office/drawing/2014/chart" uri="{C3380CC4-5D6E-409C-BE32-E72D297353CC}">
              <c16:uniqueId val="{00000002-08C0-4159-9C3D-5B166AF24F88}"/>
            </c:ext>
          </c:extLst>
        </c:ser>
        <c:dLbls>
          <c:showLegendKey val="0"/>
          <c:showVal val="0"/>
          <c:showCatName val="0"/>
          <c:showSerName val="0"/>
          <c:showPercent val="0"/>
          <c:showBubbleSize val="0"/>
        </c:dLbls>
        <c:gapWidth val="100"/>
        <c:overlap val="100"/>
        <c:axId val="251205888"/>
        <c:axId val="251219968"/>
      </c:barChart>
      <c:lineChart>
        <c:grouping val="standard"/>
        <c:varyColors val="0"/>
        <c:ser>
          <c:idx val="3"/>
          <c:order val="3"/>
          <c:tx>
            <c:v>TOTAL APPLICATIONS</c:v>
          </c:tx>
          <c:spPr>
            <a:ln w="57150">
              <a:solidFill>
                <a:srgbClr val="C00000"/>
              </a:solidFill>
            </a:ln>
          </c:spPr>
          <c:marker>
            <c:symbol val="none"/>
          </c:marker>
          <c:dLbls>
            <c:spPr>
              <a:noFill/>
              <a:ln>
                <a:noFill/>
              </a:ln>
              <a:effectLst/>
            </c:spPr>
            <c:txPr>
              <a:bodyPr wrap="square" lIns="38100" tIns="19050" rIns="38100" bIns="19050" anchor="ctr">
                <a:spAutoFit/>
              </a:bodyPr>
              <a:lstStyle/>
              <a:p>
                <a:pPr>
                  <a:defRPr sz="16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'[2020_MK_ADA_certification report source statistics.xlsx]QUARTERLY'!$G$10:$K$10</c:f>
              <c:numCache>
                <c:formatCode>#,##0</c:formatCode>
                <c:ptCount val="5"/>
                <c:pt idx="0">
                  <c:v>4273</c:v>
                </c:pt>
                <c:pt idx="1">
                  <c:v>4643</c:v>
                </c:pt>
                <c:pt idx="2">
                  <c:v>4726</c:v>
                </c:pt>
                <c:pt idx="3">
                  <c:v>4283</c:v>
                </c:pt>
                <c:pt idx="4">
                  <c:v>3648</c:v>
                </c:pt>
              </c:numCache>
            </c:numRef>
          </c:val>
          <c:smooth val="0"/>
          <c:extLst>
            <c:ext xmlns:c16="http://schemas.microsoft.com/office/drawing/2014/chart" uri="{C3380CC4-5D6E-409C-BE32-E72D297353CC}">
              <c16:uniqueId val="{00000003-08C0-4159-9C3D-5B166AF24F88}"/>
            </c:ext>
          </c:extLst>
        </c:ser>
        <c:dLbls>
          <c:showLegendKey val="0"/>
          <c:showVal val="0"/>
          <c:showCatName val="0"/>
          <c:showSerName val="0"/>
          <c:showPercent val="0"/>
          <c:showBubbleSize val="0"/>
        </c:dLbls>
        <c:marker val="1"/>
        <c:smooth val="0"/>
        <c:axId val="251205888"/>
        <c:axId val="251219968"/>
      </c:lineChart>
      <c:catAx>
        <c:axId val="251205888"/>
        <c:scaling>
          <c:orientation val="minMax"/>
        </c:scaling>
        <c:delete val="0"/>
        <c:axPos val="b"/>
        <c:numFmt formatCode="General" sourceLinked="1"/>
        <c:majorTickMark val="none"/>
        <c:minorTickMark val="none"/>
        <c:tickLblPos val="nextTo"/>
        <c:txPr>
          <a:bodyPr rot="0" vert="horz"/>
          <a:lstStyle/>
          <a:p>
            <a:pPr>
              <a:defRPr sz="1400" b="0" i="0" u="none" strike="noStrike" baseline="0">
                <a:solidFill>
                  <a:srgbClr val="000000"/>
                </a:solidFill>
                <a:latin typeface="Calibri"/>
                <a:ea typeface="Calibri"/>
                <a:cs typeface="Calibri"/>
              </a:defRPr>
            </a:pPr>
            <a:endParaRPr lang="en-US"/>
          </a:p>
        </c:txPr>
        <c:crossAx val="251219968"/>
        <c:crosses val="autoZero"/>
        <c:auto val="1"/>
        <c:lblAlgn val="ctr"/>
        <c:lblOffset val="100"/>
        <c:noMultiLvlLbl val="0"/>
      </c:catAx>
      <c:valAx>
        <c:axId val="251219968"/>
        <c:scaling>
          <c:orientation val="minMax"/>
          <c:max val="1"/>
        </c:scaling>
        <c:delete val="1"/>
        <c:axPos val="l"/>
        <c:numFmt formatCode="0%" sourceLinked="0"/>
        <c:majorTickMark val="out"/>
        <c:minorTickMark val="none"/>
        <c:tickLblPos val="nextTo"/>
        <c:crossAx val="251205888"/>
        <c:crosses val="autoZero"/>
        <c:crossBetween val="between"/>
        <c:majorUnit val="0.25"/>
      </c:valAx>
      <c:spPr>
        <a:solidFill>
          <a:schemeClr val="bg1">
            <a:lumMod val="95000"/>
          </a:schemeClr>
        </a:solidFill>
      </c:spPr>
    </c:plotArea>
    <c:legend>
      <c:legendPos val="b"/>
      <c:legendEntry>
        <c:idx val="3"/>
        <c:delete val="1"/>
      </c:legendEntry>
      <c:layout>
        <c:manualLayout>
          <c:xMode val="edge"/>
          <c:yMode val="edge"/>
          <c:x val="1.7762635439800795E-2"/>
          <c:y val="0.88086407978672177"/>
          <c:w val="0.97204162528237792"/>
          <c:h val="0.11913592021327814"/>
        </c:manualLayout>
      </c:layout>
      <c:overlay val="0"/>
      <c:spPr>
        <a:solidFill>
          <a:schemeClr val="bg1"/>
        </a:solidFill>
        <a:ln>
          <a:noFill/>
        </a:ln>
        <a:effectLst/>
      </c:spPr>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4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RTA Theme">
      <a:dk1>
        <a:sysClr val="windowText" lastClr="000000"/>
      </a:dk1>
      <a:lt1>
        <a:sysClr val="window" lastClr="FFFFFF"/>
      </a:lt1>
      <a:dk2>
        <a:srgbClr val="007DC6"/>
      </a:dk2>
      <a:lt2>
        <a:srgbClr val="EEECE1"/>
      </a:lt2>
      <a:accent1>
        <a:srgbClr val="B71D4C"/>
      </a:accent1>
      <a:accent2>
        <a:srgbClr val="FAA61A"/>
      </a:accent2>
      <a:accent3>
        <a:srgbClr val="0C8242"/>
      </a:accent3>
      <a:accent4>
        <a:srgbClr val="5C2E91"/>
      </a:accent4>
      <a:accent5>
        <a:srgbClr val="005387"/>
      </a:accent5>
      <a:accent6>
        <a:srgbClr val="F26522"/>
      </a:accent6>
      <a:hlink>
        <a:srgbClr val="1F497D"/>
      </a:hlink>
      <a:folHlink>
        <a:srgbClr val="800080"/>
      </a:folHlink>
    </a:clrScheme>
    <a:fontScheme name="RTA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309F-8132-476F-8BD3-E934BD1D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3372</Words>
  <Characters>19221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Mobility Services Department Year-to-Date                               First Quarter 2020 Report</vt:lpstr>
    </vt:vector>
  </TitlesOfParts>
  <Company>Regional Transportation Authority</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Services Department Year-to-Date                               First Quarter 2020 Report</dc:title>
  <dc:subject/>
  <dc:creator>Koljack, Mark</dc:creator>
  <cp:keywords/>
  <dc:description/>
  <cp:lastModifiedBy>Serdiuk, Claire</cp:lastModifiedBy>
  <cp:revision>2</cp:revision>
  <cp:lastPrinted>2020-01-15T19:38:00Z</cp:lastPrinted>
  <dcterms:created xsi:type="dcterms:W3CDTF">2020-06-22T16:39:00Z</dcterms:created>
  <dcterms:modified xsi:type="dcterms:W3CDTF">2020-06-22T16:39:00Z</dcterms:modified>
</cp:coreProperties>
</file>